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545" w:rsidRPr="00C51545" w:rsidRDefault="00C51545" w:rsidP="00C51545">
      <w:pPr>
        <w:pStyle w:val="Title"/>
        <w:jc w:val="center"/>
        <w:rPr>
          <w:b/>
          <w:u w:val="single"/>
        </w:rPr>
      </w:pPr>
      <w:r w:rsidRPr="00C51545">
        <w:rPr>
          <w:b/>
          <w:u w:val="single"/>
        </w:rPr>
        <w:t>College News Report Template</w:t>
      </w:r>
    </w:p>
    <w:p w:rsidR="00C51545" w:rsidRDefault="00C51545">
      <w:pPr>
        <w:spacing w:before="88"/>
        <w:ind w:left="452"/>
        <w:rPr>
          <w:sz w:val="24"/>
        </w:rPr>
      </w:pPr>
      <w:bookmarkStart w:id="0" w:name="_GoBack"/>
      <w:bookmarkEnd w:id="0"/>
    </w:p>
    <w:p w:rsidR="00527B03" w:rsidRDefault="008850C0">
      <w:pPr>
        <w:spacing w:before="88"/>
        <w:ind w:left="452"/>
        <w:rPr>
          <w:sz w:val="24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5551804</wp:posOffset>
            </wp:positionH>
            <wp:positionV relativeFrom="paragraph">
              <wp:posOffset>84529</wp:posOffset>
            </wp:positionV>
            <wp:extent cx="1294129" cy="109537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4129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FE&amp;S</w:t>
      </w:r>
      <w:r>
        <w:rPr>
          <w:spacing w:val="-1"/>
          <w:sz w:val="24"/>
        </w:rPr>
        <w:t xml:space="preserve"> </w:t>
      </w:r>
      <w:r>
        <w:rPr>
          <w:sz w:val="24"/>
        </w:rPr>
        <w:t>report</w:t>
      </w:r>
    </w:p>
    <w:p w:rsidR="00527B03" w:rsidRDefault="008850C0">
      <w:pPr>
        <w:pStyle w:val="Title"/>
      </w:pPr>
      <w:r>
        <w:t>New</w:t>
      </w:r>
      <w:r w:rsidR="00C51545">
        <w:t xml:space="preserve"> World</w:t>
      </w:r>
      <w:r>
        <w:rPr>
          <w:spacing w:val="-2"/>
        </w:rPr>
        <w:t xml:space="preserve"> </w:t>
      </w:r>
      <w:r>
        <w:t>Sixth</w:t>
      </w:r>
      <w:r>
        <w:rPr>
          <w:spacing w:val="-4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t>College</w:t>
      </w:r>
    </w:p>
    <w:p w:rsidR="00527B03" w:rsidRDefault="008850C0">
      <w:pPr>
        <w:pStyle w:val="BodyText"/>
        <w:spacing w:before="125"/>
        <w:ind w:left="452"/>
      </w:pPr>
      <w:r>
        <w:t>Sixth</w:t>
      </w:r>
      <w:r>
        <w:rPr>
          <w:spacing w:val="-3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t>College</w:t>
      </w:r>
    </w:p>
    <w:p w:rsidR="00527B03" w:rsidRDefault="00527B03">
      <w:pPr>
        <w:pStyle w:val="BodyText"/>
      </w:pPr>
    </w:p>
    <w:p w:rsidR="00527B03" w:rsidRDefault="00527B03">
      <w:pPr>
        <w:pStyle w:val="BodyText"/>
        <w:rPr>
          <w:sz w:val="12"/>
        </w:rPr>
      </w:pPr>
    </w:p>
    <w:tbl>
      <w:tblPr>
        <w:tblW w:w="0" w:type="auto"/>
        <w:tblInd w:w="3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12"/>
        <w:gridCol w:w="4288"/>
      </w:tblGrid>
      <w:tr w:rsidR="00527B03">
        <w:trPr>
          <w:trHeight w:val="286"/>
        </w:trPr>
        <w:tc>
          <w:tcPr>
            <w:tcW w:w="5512" w:type="dxa"/>
          </w:tcPr>
          <w:p w:rsidR="00527B03" w:rsidRDefault="008850C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Inspection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dates</w:t>
            </w:r>
          </w:p>
        </w:tc>
        <w:tc>
          <w:tcPr>
            <w:tcW w:w="4288" w:type="dxa"/>
          </w:tcPr>
          <w:p w:rsidR="00527B03" w:rsidRDefault="008850C0">
            <w:pPr>
              <w:pStyle w:val="TableParagraph"/>
              <w:ind w:left="1433"/>
              <w:rPr>
                <w:sz w:val="20"/>
              </w:rPr>
            </w:pPr>
            <w:r>
              <w:rPr>
                <w:sz w:val="20"/>
              </w:rPr>
              <w:t>20–23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October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2015</w:t>
            </w:r>
          </w:p>
        </w:tc>
      </w:tr>
      <w:tr w:rsidR="00527B03">
        <w:trPr>
          <w:trHeight w:val="369"/>
        </w:trPr>
        <w:tc>
          <w:tcPr>
            <w:tcW w:w="5512" w:type="dxa"/>
            <w:tcBorders>
              <w:bottom w:val="single" w:sz="8" w:space="0" w:color="000000"/>
            </w:tcBorders>
          </w:tcPr>
          <w:p w:rsidR="00527B03" w:rsidRDefault="008850C0">
            <w:pPr>
              <w:pStyle w:val="TableParagraph"/>
              <w:spacing w:before="45"/>
              <w:ind w:left="107"/>
              <w:rPr>
                <w:b/>
              </w:rPr>
            </w:pPr>
            <w:r>
              <w:rPr>
                <w:b/>
              </w:rPr>
              <w:t>Overall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effectiveness</w:t>
            </w:r>
          </w:p>
        </w:tc>
        <w:tc>
          <w:tcPr>
            <w:tcW w:w="4288" w:type="dxa"/>
            <w:tcBorders>
              <w:bottom w:val="single" w:sz="8" w:space="0" w:color="000000"/>
            </w:tcBorders>
          </w:tcPr>
          <w:p w:rsidR="00527B03" w:rsidRDefault="008850C0">
            <w:pPr>
              <w:pStyle w:val="TableParagraph"/>
              <w:spacing w:before="45"/>
              <w:ind w:left="1370"/>
              <w:rPr>
                <w:b/>
              </w:rPr>
            </w:pPr>
            <w:r>
              <w:rPr>
                <w:b/>
              </w:rPr>
              <w:t>Good</w:t>
            </w:r>
          </w:p>
        </w:tc>
      </w:tr>
      <w:tr w:rsidR="00527B03">
        <w:trPr>
          <w:trHeight w:val="562"/>
        </w:trPr>
        <w:tc>
          <w:tcPr>
            <w:tcW w:w="5512" w:type="dxa"/>
            <w:tcBorders>
              <w:top w:val="single" w:sz="8" w:space="0" w:color="000000"/>
            </w:tcBorders>
          </w:tcPr>
          <w:p w:rsidR="00527B03" w:rsidRDefault="008850C0">
            <w:pPr>
              <w:pStyle w:val="TableParagraph"/>
              <w:spacing w:before="160"/>
              <w:ind w:left="107"/>
              <w:rPr>
                <w:sz w:val="20"/>
              </w:rPr>
            </w:pPr>
            <w:r>
              <w:rPr>
                <w:sz w:val="20"/>
              </w:rPr>
              <w:t>Effectiveness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leadership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management</w:t>
            </w:r>
          </w:p>
        </w:tc>
        <w:tc>
          <w:tcPr>
            <w:tcW w:w="4288" w:type="dxa"/>
            <w:tcBorders>
              <w:top w:val="single" w:sz="8" w:space="0" w:color="000000"/>
            </w:tcBorders>
          </w:tcPr>
          <w:p w:rsidR="00527B03" w:rsidRDefault="008850C0">
            <w:pPr>
              <w:pStyle w:val="TableParagraph"/>
              <w:spacing w:before="160"/>
              <w:ind w:left="1370"/>
              <w:rPr>
                <w:sz w:val="20"/>
              </w:rPr>
            </w:pPr>
            <w:r>
              <w:rPr>
                <w:sz w:val="20"/>
              </w:rPr>
              <w:t>Good</w:t>
            </w:r>
          </w:p>
        </w:tc>
      </w:tr>
      <w:tr w:rsidR="00527B03">
        <w:trPr>
          <w:trHeight w:val="562"/>
        </w:trPr>
        <w:tc>
          <w:tcPr>
            <w:tcW w:w="5512" w:type="dxa"/>
          </w:tcPr>
          <w:p w:rsidR="00527B03" w:rsidRDefault="008850C0">
            <w:pPr>
              <w:pStyle w:val="TableParagraph"/>
              <w:spacing w:before="161"/>
              <w:ind w:left="107"/>
              <w:rPr>
                <w:sz w:val="20"/>
              </w:rPr>
            </w:pPr>
            <w:r>
              <w:rPr>
                <w:sz w:val="20"/>
              </w:rPr>
              <w:t>Quality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teaching,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learning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assessment</w:t>
            </w:r>
          </w:p>
        </w:tc>
        <w:tc>
          <w:tcPr>
            <w:tcW w:w="4288" w:type="dxa"/>
          </w:tcPr>
          <w:p w:rsidR="00527B03" w:rsidRDefault="008850C0">
            <w:pPr>
              <w:pStyle w:val="TableParagraph"/>
              <w:spacing w:before="161"/>
              <w:ind w:left="1370"/>
              <w:rPr>
                <w:sz w:val="20"/>
              </w:rPr>
            </w:pPr>
            <w:r>
              <w:rPr>
                <w:sz w:val="20"/>
              </w:rPr>
              <w:t>Good</w:t>
            </w:r>
          </w:p>
        </w:tc>
      </w:tr>
      <w:tr w:rsidR="00527B03">
        <w:trPr>
          <w:trHeight w:val="562"/>
        </w:trPr>
        <w:tc>
          <w:tcPr>
            <w:tcW w:w="5512" w:type="dxa"/>
          </w:tcPr>
          <w:p w:rsidR="00527B03" w:rsidRDefault="008850C0">
            <w:pPr>
              <w:pStyle w:val="TableParagraph"/>
              <w:spacing w:before="159"/>
              <w:ind w:left="107"/>
              <w:rPr>
                <w:sz w:val="20"/>
              </w:rPr>
            </w:pPr>
            <w:r>
              <w:rPr>
                <w:sz w:val="20"/>
              </w:rPr>
              <w:t>Personal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development,</w:t>
            </w:r>
            <w:r>
              <w:rPr>
                <w:spacing w:val="-3"/>
                <w:sz w:val="20"/>
              </w:rPr>
              <w:t xml:space="preserve"> </w:t>
            </w:r>
            <w:r w:rsidR="00C51545">
              <w:rPr>
                <w:sz w:val="20"/>
              </w:rPr>
              <w:t>behavio</w:t>
            </w:r>
            <w:r>
              <w:rPr>
                <w:sz w:val="20"/>
              </w:rPr>
              <w:t>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welfare</w:t>
            </w:r>
          </w:p>
        </w:tc>
        <w:tc>
          <w:tcPr>
            <w:tcW w:w="4288" w:type="dxa"/>
          </w:tcPr>
          <w:p w:rsidR="00527B03" w:rsidRDefault="008850C0">
            <w:pPr>
              <w:pStyle w:val="TableParagraph"/>
              <w:spacing w:before="159"/>
              <w:ind w:left="1370"/>
              <w:rPr>
                <w:sz w:val="20"/>
              </w:rPr>
            </w:pPr>
            <w:r>
              <w:rPr>
                <w:sz w:val="20"/>
              </w:rPr>
              <w:t>Good</w:t>
            </w:r>
          </w:p>
        </w:tc>
      </w:tr>
      <w:tr w:rsidR="00527B03">
        <w:trPr>
          <w:trHeight w:val="564"/>
        </w:trPr>
        <w:tc>
          <w:tcPr>
            <w:tcW w:w="5512" w:type="dxa"/>
          </w:tcPr>
          <w:p w:rsidR="00527B03" w:rsidRDefault="008850C0">
            <w:pPr>
              <w:pStyle w:val="TableParagraph"/>
              <w:spacing w:before="161"/>
              <w:ind w:left="107"/>
              <w:rPr>
                <w:sz w:val="20"/>
              </w:rPr>
            </w:pPr>
            <w:r>
              <w:rPr>
                <w:sz w:val="20"/>
              </w:rPr>
              <w:t>Outcomes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learners</w:t>
            </w:r>
          </w:p>
        </w:tc>
        <w:tc>
          <w:tcPr>
            <w:tcW w:w="4288" w:type="dxa"/>
          </w:tcPr>
          <w:p w:rsidR="00527B03" w:rsidRDefault="008850C0">
            <w:pPr>
              <w:pStyle w:val="TableParagraph"/>
              <w:spacing w:before="161"/>
              <w:ind w:left="1370"/>
              <w:rPr>
                <w:sz w:val="20"/>
              </w:rPr>
            </w:pPr>
            <w:r>
              <w:rPr>
                <w:sz w:val="20"/>
              </w:rPr>
              <w:t>Good</w:t>
            </w:r>
          </w:p>
        </w:tc>
      </w:tr>
      <w:tr w:rsidR="00527B03">
        <w:trPr>
          <w:trHeight w:val="518"/>
        </w:trPr>
        <w:tc>
          <w:tcPr>
            <w:tcW w:w="5512" w:type="dxa"/>
          </w:tcPr>
          <w:p w:rsidR="00527B03" w:rsidRDefault="008850C0" w:rsidP="00C51545">
            <w:pPr>
              <w:pStyle w:val="TableParagraph"/>
              <w:spacing w:before="161"/>
              <w:ind w:left="107"/>
              <w:rPr>
                <w:sz w:val="20"/>
              </w:rPr>
            </w:pPr>
            <w:r>
              <w:rPr>
                <w:sz w:val="20"/>
              </w:rPr>
              <w:t>16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19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program</w:t>
            </w:r>
            <w:r w:rsidR="00C51545">
              <w:rPr>
                <w:sz w:val="20"/>
              </w:rPr>
              <w:t>s</w:t>
            </w:r>
          </w:p>
        </w:tc>
        <w:tc>
          <w:tcPr>
            <w:tcW w:w="4288" w:type="dxa"/>
          </w:tcPr>
          <w:p w:rsidR="00527B03" w:rsidRDefault="008850C0">
            <w:pPr>
              <w:pStyle w:val="TableParagraph"/>
              <w:spacing w:before="161"/>
              <w:ind w:left="1370"/>
              <w:rPr>
                <w:sz w:val="20"/>
              </w:rPr>
            </w:pPr>
            <w:r>
              <w:rPr>
                <w:sz w:val="20"/>
              </w:rPr>
              <w:t>Good</w:t>
            </w:r>
          </w:p>
        </w:tc>
      </w:tr>
      <w:tr w:rsidR="00527B03">
        <w:trPr>
          <w:trHeight w:val="357"/>
        </w:trPr>
        <w:tc>
          <w:tcPr>
            <w:tcW w:w="5512" w:type="dxa"/>
          </w:tcPr>
          <w:p w:rsidR="00527B03" w:rsidRDefault="008850C0">
            <w:pPr>
              <w:pStyle w:val="TableParagraph"/>
              <w:spacing w:before="115"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Overall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effectiveness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previous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inspection</w:t>
            </w:r>
          </w:p>
        </w:tc>
        <w:tc>
          <w:tcPr>
            <w:tcW w:w="4288" w:type="dxa"/>
          </w:tcPr>
          <w:p w:rsidR="00527B03" w:rsidRDefault="008850C0">
            <w:pPr>
              <w:pStyle w:val="TableParagraph"/>
              <w:spacing w:before="115" w:line="221" w:lineRule="exact"/>
              <w:ind w:left="1370"/>
              <w:rPr>
                <w:sz w:val="20"/>
              </w:rPr>
            </w:pPr>
            <w:r>
              <w:rPr>
                <w:sz w:val="20"/>
              </w:rPr>
              <w:t>Requires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improvement</w:t>
            </w:r>
          </w:p>
        </w:tc>
      </w:tr>
    </w:tbl>
    <w:p w:rsidR="00527B03" w:rsidRDefault="00527B03">
      <w:pPr>
        <w:pStyle w:val="BodyText"/>
        <w:spacing w:before="4"/>
        <w:rPr>
          <w:sz w:val="25"/>
        </w:rPr>
      </w:pPr>
    </w:p>
    <w:tbl>
      <w:tblPr>
        <w:tblW w:w="0" w:type="auto"/>
        <w:tblInd w:w="3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27"/>
      </w:tblGrid>
      <w:tr w:rsidR="00527B03">
        <w:trPr>
          <w:trHeight w:val="380"/>
        </w:trPr>
        <w:tc>
          <w:tcPr>
            <w:tcW w:w="9827" w:type="dxa"/>
          </w:tcPr>
          <w:p w:rsidR="00527B03" w:rsidRDefault="008850C0">
            <w:pPr>
              <w:pStyle w:val="TableParagraph"/>
              <w:ind w:left="124"/>
              <w:rPr>
                <w:b/>
                <w:sz w:val="28"/>
              </w:rPr>
            </w:pPr>
            <w:r>
              <w:rPr>
                <w:b/>
                <w:sz w:val="28"/>
              </w:rPr>
              <w:t>Summary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of key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findings</w:t>
            </w:r>
          </w:p>
        </w:tc>
      </w:tr>
      <w:tr w:rsidR="00527B03">
        <w:trPr>
          <w:trHeight w:val="564"/>
        </w:trPr>
        <w:tc>
          <w:tcPr>
            <w:tcW w:w="9827" w:type="dxa"/>
            <w:shd w:val="clear" w:color="auto" w:fill="B3E6ED"/>
          </w:tcPr>
          <w:p w:rsidR="00527B03" w:rsidRDefault="008850C0">
            <w:pPr>
              <w:pStyle w:val="TableParagraph"/>
              <w:spacing w:before="160"/>
              <w:ind w:left="60"/>
              <w:rPr>
                <w:b/>
                <w:sz w:val="20"/>
              </w:rPr>
            </w:pPr>
            <w:r>
              <w:rPr>
                <w:b/>
                <w:sz w:val="20"/>
              </w:rPr>
              <w:t>This is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 good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provider</w:t>
            </w:r>
          </w:p>
        </w:tc>
      </w:tr>
    </w:tbl>
    <w:p w:rsidR="00527B03" w:rsidRDefault="00527B03">
      <w:pPr>
        <w:pStyle w:val="BodyText"/>
        <w:spacing w:before="3"/>
        <w:rPr>
          <w:sz w:val="8"/>
        </w:rPr>
      </w:pPr>
    </w:p>
    <w:tbl>
      <w:tblPr>
        <w:tblW w:w="0" w:type="auto"/>
        <w:tblInd w:w="2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84"/>
        <w:gridCol w:w="5093"/>
      </w:tblGrid>
      <w:tr w:rsidR="00527B03">
        <w:trPr>
          <w:trHeight w:val="2533"/>
        </w:trPr>
        <w:tc>
          <w:tcPr>
            <w:tcW w:w="4984" w:type="dxa"/>
          </w:tcPr>
          <w:p w:rsidR="00527B03" w:rsidRDefault="008850C0">
            <w:pPr>
              <w:pStyle w:val="TableParagraph"/>
              <w:numPr>
                <w:ilvl w:val="0"/>
                <w:numId w:val="10"/>
              </w:numPr>
              <w:tabs>
                <w:tab w:val="left" w:pos="484"/>
              </w:tabs>
              <w:ind w:left="483" w:right="161"/>
              <w:rPr>
                <w:sz w:val="20"/>
              </w:rPr>
            </w:pPr>
            <w:r>
              <w:rPr>
                <w:sz w:val="20"/>
              </w:rPr>
              <w:t xml:space="preserve">The large </w:t>
            </w:r>
            <w:proofErr w:type="gramStart"/>
            <w:r>
              <w:rPr>
                <w:sz w:val="20"/>
              </w:rPr>
              <w:t>majority of students make</w:t>
            </w:r>
            <w:proofErr w:type="gramEnd"/>
            <w:r>
              <w:rPr>
                <w:sz w:val="20"/>
              </w:rPr>
              <w:t xml:space="preserve"> good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progress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achieve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well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chosen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subject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areas.</w:t>
            </w:r>
          </w:p>
          <w:p w:rsidR="00527B03" w:rsidRDefault="008850C0">
            <w:pPr>
              <w:pStyle w:val="TableParagraph"/>
              <w:numPr>
                <w:ilvl w:val="0"/>
                <w:numId w:val="10"/>
              </w:numPr>
              <w:tabs>
                <w:tab w:val="left" w:pos="484"/>
              </w:tabs>
              <w:spacing w:before="40"/>
              <w:ind w:left="483" w:right="344"/>
              <w:rPr>
                <w:sz w:val="20"/>
              </w:rPr>
            </w:pPr>
            <w:r>
              <w:rPr>
                <w:sz w:val="20"/>
              </w:rPr>
              <w:t>Students enjoy learning, are ambitious,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develop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good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learning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team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working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skills.</w:t>
            </w:r>
          </w:p>
          <w:p w:rsidR="00527B03" w:rsidRDefault="008850C0">
            <w:pPr>
              <w:pStyle w:val="TableParagraph"/>
              <w:numPr>
                <w:ilvl w:val="0"/>
                <w:numId w:val="10"/>
              </w:numPr>
              <w:tabs>
                <w:tab w:val="left" w:pos="484"/>
              </w:tabs>
              <w:spacing w:before="37"/>
              <w:ind w:left="483" w:right="374"/>
              <w:rPr>
                <w:sz w:val="20"/>
              </w:rPr>
            </w:pPr>
            <w:r>
              <w:rPr>
                <w:sz w:val="20"/>
              </w:rPr>
              <w:t>An effective curriculum supports students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progress to higher education using a variety of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academic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vocational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routes.</w:t>
            </w:r>
          </w:p>
          <w:p w:rsidR="00527B03" w:rsidRDefault="008850C0">
            <w:pPr>
              <w:pStyle w:val="TableParagraph"/>
              <w:numPr>
                <w:ilvl w:val="0"/>
                <w:numId w:val="10"/>
              </w:numPr>
              <w:tabs>
                <w:tab w:val="left" w:pos="484"/>
              </w:tabs>
              <w:spacing w:before="22" w:line="240" w:lineRule="atLeast"/>
              <w:ind w:left="483" w:right="104"/>
              <w:rPr>
                <w:sz w:val="20"/>
              </w:rPr>
            </w:pPr>
            <w:r>
              <w:rPr>
                <w:sz w:val="20"/>
              </w:rPr>
              <w:t>The college manages its finances very well and to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benefit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students.</w:t>
            </w:r>
          </w:p>
        </w:tc>
        <w:tc>
          <w:tcPr>
            <w:tcW w:w="5093" w:type="dxa"/>
          </w:tcPr>
          <w:p w:rsidR="00527B03" w:rsidRDefault="008850C0">
            <w:pPr>
              <w:pStyle w:val="TableParagraph"/>
              <w:numPr>
                <w:ilvl w:val="0"/>
                <w:numId w:val="9"/>
              </w:numPr>
              <w:tabs>
                <w:tab w:val="left" w:pos="386"/>
              </w:tabs>
              <w:ind w:right="326" w:hanging="284"/>
              <w:rPr>
                <w:sz w:val="20"/>
              </w:rPr>
            </w:pPr>
            <w:r>
              <w:rPr>
                <w:sz w:val="20"/>
              </w:rPr>
              <w:t xml:space="preserve">The proportion of </w:t>
            </w:r>
            <w:proofErr w:type="gramStart"/>
            <w:r>
              <w:rPr>
                <w:sz w:val="20"/>
              </w:rPr>
              <w:t>students</w:t>
            </w:r>
            <w:proofErr w:type="gramEnd"/>
            <w:r>
              <w:rPr>
                <w:sz w:val="20"/>
              </w:rPr>
              <w:t xml:space="preserve"> who progress from AS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level, and on 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higher education,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high.</w:t>
            </w:r>
          </w:p>
          <w:p w:rsidR="00527B03" w:rsidRDefault="008850C0">
            <w:pPr>
              <w:pStyle w:val="TableParagraph"/>
              <w:numPr>
                <w:ilvl w:val="0"/>
                <w:numId w:val="9"/>
              </w:numPr>
              <w:tabs>
                <w:tab w:val="left" w:pos="386"/>
              </w:tabs>
              <w:spacing w:before="37"/>
              <w:ind w:left="385" w:hanging="281"/>
              <w:rPr>
                <w:sz w:val="20"/>
              </w:rPr>
            </w:pPr>
            <w:r>
              <w:rPr>
                <w:sz w:val="20"/>
              </w:rPr>
              <w:t>Attendance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punctuality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are very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good.</w:t>
            </w:r>
          </w:p>
          <w:p w:rsidR="00527B03" w:rsidRDefault="008850C0">
            <w:pPr>
              <w:pStyle w:val="TableParagraph"/>
              <w:numPr>
                <w:ilvl w:val="0"/>
                <w:numId w:val="9"/>
              </w:numPr>
              <w:tabs>
                <w:tab w:val="left" w:pos="386"/>
              </w:tabs>
              <w:spacing w:before="43"/>
              <w:ind w:right="198" w:hanging="284"/>
              <w:rPr>
                <w:sz w:val="20"/>
              </w:rPr>
            </w:pPr>
            <w:r>
              <w:rPr>
                <w:sz w:val="20"/>
              </w:rPr>
              <w:t>Effective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management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resulted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improvement in the quality of teaching at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college.</w:t>
            </w:r>
          </w:p>
          <w:p w:rsidR="00527B03" w:rsidRDefault="008850C0">
            <w:pPr>
              <w:pStyle w:val="TableParagraph"/>
              <w:numPr>
                <w:ilvl w:val="0"/>
                <w:numId w:val="9"/>
              </w:numPr>
              <w:tabs>
                <w:tab w:val="left" w:pos="386"/>
              </w:tabs>
              <w:spacing w:before="40"/>
              <w:ind w:right="603" w:hanging="284"/>
              <w:rPr>
                <w:sz w:val="20"/>
              </w:rPr>
            </w:pPr>
            <w:r>
              <w:rPr>
                <w:sz w:val="20"/>
              </w:rPr>
              <w:t>Tutors provide very good support for those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wish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secure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university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places.</w:t>
            </w:r>
          </w:p>
        </w:tc>
      </w:tr>
    </w:tbl>
    <w:p w:rsidR="00527B03" w:rsidRDefault="008850C0">
      <w:pPr>
        <w:pStyle w:val="BodyText"/>
        <w:spacing w:before="5"/>
        <w:rPr>
          <w:sz w:val="1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49.6pt;margin-top:7.55pt;width:491.15pt;height:29.85pt;z-index:-15728640;mso-wrap-distance-left:0;mso-wrap-distance-right:0;mso-position-horizontal-relative:page;mso-position-vertical-relative:text" fillcolor="#b3e6ed" stroked="f">
            <v:textbox inset="0,0,0,0">
              <w:txbxContent>
                <w:p w:rsidR="00527B03" w:rsidRDefault="008850C0">
                  <w:pPr>
                    <w:spacing w:before="176"/>
                    <w:ind w:left="55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It is not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yet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an outstanding</w:t>
                  </w:r>
                  <w:r>
                    <w:rPr>
                      <w:b/>
                      <w:spacing w:val="-1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provider</w:t>
                  </w:r>
                </w:p>
              </w:txbxContent>
            </v:textbox>
            <w10:wrap type="topAndBottom" anchorx="page"/>
          </v:shape>
        </w:pict>
      </w:r>
    </w:p>
    <w:p w:rsidR="00527B03" w:rsidRDefault="00527B03">
      <w:pPr>
        <w:pStyle w:val="BodyText"/>
        <w:spacing w:before="8"/>
        <w:rPr>
          <w:sz w:val="6"/>
        </w:rPr>
      </w:pPr>
    </w:p>
    <w:tbl>
      <w:tblPr>
        <w:tblW w:w="0" w:type="auto"/>
        <w:tblInd w:w="2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19"/>
        <w:gridCol w:w="5026"/>
      </w:tblGrid>
      <w:tr w:rsidR="00527B03">
        <w:trPr>
          <w:trHeight w:val="3258"/>
        </w:trPr>
        <w:tc>
          <w:tcPr>
            <w:tcW w:w="5019" w:type="dxa"/>
          </w:tcPr>
          <w:p w:rsidR="00527B03" w:rsidRDefault="008850C0">
            <w:pPr>
              <w:pStyle w:val="TableParagraph"/>
              <w:numPr>
                <w:ilvl w:val="0"/>
                <w:numId w:val="8"/>
              </w:numPr>
              <w:tabs>
                <w:tab w:val="left" w:pos="460"/>
              </w:tabs>
              <w:ind w:right="64" w:hanging="284"/>
              <w:rPr>
                <w:sz w:val="20"/>
              </w:rPr>
            </w:pPr>
            <w:r>
              <w:rPr>
                <w:sz w:val="20"/>
              </w:rPr>
              <w:t>Too few students achieve functional skills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mathematics and English, or mathematics GCSE at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grade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 above.</w:t>
            </w:r>
          </w:p>
          <w:p w:rsidR="00527B03" w:rsidRDefault="008850C0">
            <w:pPr>
              <w:pStyle w:val="TableParagraph"/>
              <w:numPr>
                <w:ilvl w:val="0"/>
                <w:numId w:val="8"/>
              </w:numPr>
              <w:tabs>
                <w:tab w:val="left" w:pos="460"/>
              </w:tabs>
              <w:spacing w:before="40"/>
              <w:ind w:right="339" w:hanging="284"/>
              <w:rPr>
                <w:sz w:val="20"/>
              </w:rPr>
            </w:pPr>
            <w:r>
              <w:rPr>
                <w:sz w:val="20"/>
              </w:rPr>
              <w:t>Teachers do not always use strategies 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teaching, assessment and feedback that enable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them to support the least-able students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effectively.</w:t>
            </w:r>
          </w:p>
          <w:p w:rsidR="00527B03" w:rsidRDefault="008850C0">
            <w:pPr>
              <w:pStyle w:val="TableParagraph"/>
              <w:numPr>
                <w:ilvl w:val="0"/>
                <w:numId w:val="8"/>
              </w:numPr>
              <w:tabs>
                <w:tab w:val="left" w:pos="460"/>
              </w:tabs>
              <w:spacing w:before="42"/>
              <w:ind w:right="122" w:hanging="28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most-able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students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 A-level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courses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do not make the progress expected, given their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starting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points.</w:t>
            </w:r>
          </w:p>
          <w:p w:rsidR="00527B03" w:rsidRDefault="008850C0">
            <w:pPr>
              <w:pStyle w:val="TableParagraph"/>
              <w:numPr>
                <w:ilvl w:val="0"/>
                <w:numId w:val="8"/>
              </w:numPr>
              <w:tabs>
                <w:tab w:val="left" w:pos="460"/>
              </w:tabs>
              <w:spacing w:before="22" w:line="240" w:lineRule="exact"/>
              <w:ind w:right="551" w:hanging="284"/>
              <w:rPr>
                <w:sz w:val="20"/>
              </w:rPr>
            </w:pPr>
            <w:r>
              <w:rPr>
                <w:sz w:val="20"/>
              </w:rPr>
              <w:t>A minority of students do not receive a broad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enough education about life in the United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Kingdom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British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values.</w:t>
            </w:r>
          </w:p>
        </w:tc>
        <w:tc>
          <w:tcPr>
            <w:tcW w:w="5026" w:type="dxa"/>
          </w:tcPr>
          <w:p w:rsidR="00527B03" w:rsidRDefault="008850C0">
            <w:pPr>
              <w:pStyle w:val="TableParagraph"/>
              <w:numPr>
                <w:ilvl w:val="0"/>
                <w:numId w:val="7"/>
              </w:numPr>
              <w:tabs>
                <w:tab w:val="left" w:pos="355"/>
              </w:tabs>
              <w:spacing w:line="242" w:lineRule="auto"/>
              <w:ind w:right="557" w:hanging="284"/>
              <w:rPr>
                <w:sz w:val="20"/>
              </w:rPr>
            </w:pPr>
            <w:r>
              <w:rPr>
                <w:sz w:val="20"/>
              </w:rPr>
              <w:t>The teaching of mathematics during lessons in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other subject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areas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</w:t>
            </w:r>
            <w:r>
              <w:rPr>
                <w:sz w:val="20"/>
              </w:rPr>
              <w:t>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enough.</w:t>
            </w:r>
          </w:p>
          <w:p w:rsidR="00527B03" w:rsidRDefault="008850C0">
            <w:pPr>
              <w:pStyle w:val="TableParagraph"/>
              <w:numPr>
                <w:ilvl w:val="0"/>
                <w:numId w:val="7"/>
              </w:numPr>
              <w:tabs>
                <w:tab w:val="left" w:pos="355"/>
              </w:tabs>
              <w:spacing w:before="36"/>
              <w:ind w:right="569" w:hanging="284"/>
              <w:rPr>
                <w:sz w:val="20"/>
              </w:rPr>
            </w:pPr>
            <w:r>
              <w:rPr>
                <w:sz w:val="20"/>
              </w:rPr>
              <w:t>Students are insufficiently involved in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promotion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implementation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college’s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statutory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duties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Prevent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legislation.</w:t>
            </w:r>
          </w:p>
          <w:p w:rsidR="00527B03" w:rsidRDefault="008850C0">
            <w:pPr>
              <w:pStyle w:val="TableParagraph"/>
              <w:numPr>
                <w:ilvl w:val="0"/>
                <w:numId w:val="7"/>
              </w:numPr>
              <w:tabs>
                <w:tab w:val="left" w:pos="355"/>
              </w:tabs>
              <w:spacing w:before="40"/>
              <w:ind w:right="198" w:hanging="284"/>
              <w:rPr>
                <w:sz w:val="20"/>
              </w:rPr>
            </w:pPr>
            <w:r>
              <w:rPr>
                <w:sz w:val="20"/>
              </w:rPr>
              <w:t>Links between governors and curriculum areas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subjects are not yet working effectively to improve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quality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teaching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students’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achievements.</w:t>
            </w:r>
          </w:p>
        </w:tc>
      </w:tr>
    </w:tbl>
    <w:p w:rsidR="00527B03" w:rsidRDefault="00527B03">
      <w:pPr>
        <w:rPr>
          <w:sz w:val="20"/>
        </w:rPr>
        <w:sectPr w:rsidR="00527B03">
          <w:type w:val="continuous"/>
          <w:pgSz w:w="11910" w:h="16840"/>
          <w:pgMar w:top="300" w:right="580" w:bottom="280" w:left="680" w:header="720" w:footer="720" w:gutter="0"/>
          <w:cols w:space="720"/>
        </w:sectPr>
      </w:pPr>
    </w:p>
    <w:p w:rsidR="00527B03" w:rsidRDefault="008850C0">
      <w:pPr>
        <w:pStyle w:val="Heading1"/>
      </w:pPr>
      <w:r>
        <w:lastRenderedPageBreak/>
        <w:t>Full</w:t>
      </w:r>
      <w:r>
        <w:rPr>
          <w:spacing w:val="-2"/>
        </w:rPr>
        <w:t xml:space="preserve"> </w:t>
      </w:r>
      <w:r>
        <w:t>report</w:t>
      </w:r>
    </w:p>
    <w:p w:rsidR="00527B03" w:rsidRDefault="00527B03">
      <w:pPr>
        <w:pStyle w:val="BodyText"/>
        <w:spacing w:before="7"/>
        <w:rPr>
          <w:b/>
          <w:sz w:val="34"/>
        </w:rPr>
      </w:pPr>
    </w:p>
    <w:p w:rsidR="00527B03" w:rsidRDefault="008850C0">
      <w:pPr>
        <w:pStyle w:val="Heading2"/>
        <w:spacing w:before="1"/>
      </w:pPr>
      <w:r>
        <w:t>Information</w:t>
      </w:r>
      <w:r>
        <w:rPr>
          <w:spacing w:val="-4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the provider</w:t>
      </w:r>
    </w:p>
    <w:p w:rsidR="00527B03" w:rsidRDefault="008850C0">
      <w:pPr>
        <w:pStyle w:val="ListParagraph"/>
        <w:numPr>
          <w:ilvl w:val="0"/>
          <w:numId w:val="6"/>
        </w:numPr>
        <w:tabs>
          <w:tab w:val="left" w:pos="737"/>
        </w:tabs>
        <w:spacing w:before="118"/>
        <w:ind w:right="642"/>
        <w:rPr>
          <w:sz w:val="20"/>
        </w:rPr>
      </w:pPr>
      <w:proofErr w:type="spellStart"/>
      <w:r>
        <w:rPr>
          <w:sz w:val="20"/>
        </w:rPr>
        <w:t>Newham</w:t>
      </w:r>
      <w:proofErr w:type="spellEnd"/>
      <w:r>
        <w:rPr>
          <w:sz w:val="20"/>
        </w:rPr>
        <w:t xml:space="preserve"> Sixth Form College, situated in east London, is one of the largest sixth form colleges in London.</w:t>
      </w:r>
      <w:r>
        <w:rPr>
          <w:spacing w:val="-60"/>
          <w:sz w:val="20"/>
        </w:rPr>
        <w:t xml:space="preserve"> </w:t>
      </w:r>
      <w:r>
        <w:rPr>
          <w:sz w:val="20"/>
        </w:rPr>
        <w:t xml:space="preserve">The London Borough of </w:t>
      </w:r>
      <w:proofErr w:type="spellStart"/>
      <w:r>
        <w:rPr>
          <w:sz w:val="20"/>
        </w:rPr>
        <w:t>Newham</w:t>
      </w:r>
      <w:proofErr w:type="spellEnd"/>
      <w:r>
        <w:rPr>
          <w:sz w:val="20"/>
        </w:rPr>
        <w:t xml:space="preserve"> is </w:t>
      </w:r>
      <w:proofErr w:type="spellStart"/>
      <w:r>
        <w:rPr>
          <w:sz w:val="20"/>
        </w:rPr>
        <w:t>characteri</w:t>
      </w:r>
      <w:r>
        <w:rPr>
          <w:sz w:val="20"/>
        </w:rPr>
        <w:t>sed</w:t>
      </w:r>
      <w:proofErr w:type="spellEnd"/>
      <w:r>
        <w:rPr>
          <w:sz w:val="20"/>
        </w:rPr>
        <w:t xml:space="preserve"> by the indices of multiple deprivation as one of the</w:t>
      </w:r>
      <w:r>
        <w:rPr>
          <w:spacing w:val="1"/>
          <w:sz w:val="20"/>
        </w:rPr>
        <w:t xml:space="preserve"> </w:t>
      </w:r>
      <w:r>
        <w:rPr>
          <w:sz w:val="20"/>
        </w:rPr>
        <w:t>poorest parts of England. The very large majority of students at the college are from a minority ethnic</w:t>
      </w:r>
      <w:r>
        <w:rPr>
          <w:spacing w:val="1"/>
          <w:sz w:val="20"/>
        </w:rPr>
        <w:t xml:space="preserve"> </w:t>
      </w:r>
      <w:r>
        <w:rPr>
          <w:sz w:val="20"/>
        </w:rPr>
        <w:t>heritage. The proportion of young people not in education, employment or training in the boroug</w:t>
      </w:r>
      <w:r>
        <w:rPr>
          <w:sz w:val="20"/>
        </w:rPr>
        <w:t>h is</w:t>
      </w:r>
      <w:r>
        <w:rPr>
          <w:spacing w:val="1"/>
          <w:sz w:val="20"/>
        </w:rPr>
        <w:t xml:space="preserve"> </w:t>
      </w:r>
      <w:r>
        <w:rPr>
          <w:sz w:val="20"/>
        </w:rPr>
        <w:t>similar to that</w:t>
      </w:r>
      <w:r>
        <w:rPr>
          <w:spacing w:val="2"/>
          <w:sz w:val="20"/>
        </w:rPr>
        <w:t xml:space="preserve"> </w:t>
      </w:r>
      <w:r>
        <w:rPr>
          <w:sz w:val="20"/>
        </w:rPr>
        <w:t>nationally.</w:t>
      </w:r>
    </w:p>
    <w:p w:rsidR="00527B03" w:rsidRDefault="008850C0">
      <w:pPr>
        <w:pStyle w:val="ListParagraph"/>
        <w:numPr>
          <w:ilvl w:val="0"/>
          <w:numId w:val="6"/>
        </w:numPr>
        <w:tabs>
          <w:tab w:val="left" w:pos="737"/>
        </w:tabs>
        <w:ind w:right="667"/>
        <w:rPr>
          <w:sz w:val="20"/>
        </w:rPr>
      </w:pPr>
      <w:r>
        <w:rPr>
          <w:sz w:val="20"/>
        </w:rPr>
        <w:t xml:space="preserve">The college offers a wide range of courses from foundation </w:t>
      </w:r>
      <w:proofErr w:type="spellStart"/>
      <w:r>
        <w:rPr>
          <w:sz w:val="20"/>
        </w:rPr>
        <w:t>programmes</w:t>
      </w:r>
      <w:proofErr w:type="spellEnd"/>
      <w:r>
        <w:rPr>
          <w:sz w:val="20"/>
        </w:rPr>
        <w:t xml:space="preserve"> to </w:t>
      </w:r>
      <w:proofErr w:type="gramStart"/>
      <w:r>
        <w:rPr>
          <w:sz w:val="20"/>
        </w:rPr>
        <w:t>A</w:t>
      </w:r>
      <w:proofErr w:type="gramEnd"/>
      <w:r>
        <w:rPr>
          <w:sz w:val="20"/>
        </w:rPr>
        <w:t xml:space="preserve"> levels and vocational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programmes</w:t>
      </w:r>
      <w:proofErr w:type="spellEnd"/>
      <w:r>
        <w:rPr>
          <w:sz w:val="20"/>
        </w:rPr>
        <w:t xml:space="preserve"> at levels 2 and 3. However, the majority of students at the college are aged 16 to 19 and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are on study </w:t>
      </w:r>
      <w:proofErr w:type="spellStart"/>
      <w:r>
        <w:rPr>
          <w:sz w:val="20"/>
        </w:rPr>
        <w:t>programmes</w:t>
      </w:r>
      <w:proofErr w:type="spellEnd"/>
      <w:r>
        <w:rPr>
          <w:sz w:val="20"/>
        </w:rPr>
        <w:t xml:space="preserve">, </w:t>
      </w:r>
      <w:r>
        <w:rPr>
          <w:sz w:val="20"/>
        </w:rPr>
        <w:t>with most aiming to progress to higher education. The proportion of students</w:t>
      </w:r>
      <w:r>
        <w:rPr>
          <w:spacing w:val="-60"/>
          <w:sz w:val="20"/>
        </w:rPr>
        <w:t xml:space="preserve"> </w:t>
      </w:r>
      <w:r>
        <w:rPr>
          <w:sz w:val="20"/>
        </w:rPr>
        <w:t>from</w:t>
      </w:r>
      <w:r>
        <w:rPr>
          <w:spacing w:val="-4"/>
          <w:sz w:val="20"/>
        </w:rPr>
        <w:t xml:space="preserve"> </w:t>
      </w:r>
      <w:r>
        <w:rPr>
          <w:sz w:val="20"/>
        </w:rPr>
        <w:t>disadvantaged</w:t>
      </w:r>
      <w:r>
        <w:rPr>
          <w:spacing w:val="-1"/>
          <w:sz w:val="20"/>
        </w:rPr>
        <w:t xml:space="preserve"> </w:t>
      </w:r>
      <w:r>
        <w:rPr>
          <w:sz w:val="20"/>
        </w:rPr>
        <w:t>backgrounds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with</w:t>
      </w:r>
      <w:r>
        <w:rPr>
          <w:spacing w:val="-6"/>
          <w:sz w:val="20"/>
        </w:rPr>
        <w:t xml:space="preserve"> </w:t>
      </w:r>
      <w:r>
        <w:rPr>
          <w:sz w:val="20"/>
        </w:rPr>
        <w:t>low</w:t>
      </w:r>
      <w:r>
        <w:rPr>
          <w:spacing w:val="-3"/>
          <w:sz w:val="20"/>
        </w:rPr>
        <w:t xml:space="preserve"> </w:t>
      </w:r>
      <w:r>
        <w:rPr>
          <w:sz w:val="20"/>
        </w:rPr>
        <w:t>prior</w:t>
      </w:r>
      <w:r>
        <w:rPr>
          <w:spacing w:val="-4"/>
          <w:sz w:val="20"/>
        </w:rPr>
        <w:t xml:space="preserve"> </w:t>
      </w:r>
      <w:r>
        <w:rPr>
          <w:sz w:val="20"/>
        </w:rPr>
        <w:t>attainment</w:t>
      </w:r>
      <w:r>
        <w:rPr>
          <w:spacing w:val="-1"/>
          <w:sz w:val="20"/>
        </w:rPr>
        <w:t xml:space="preserve"> </w:t>
      </w:r>
      <w:r>
        <w:rPr>
          <w:sz w:val="20"/>
        </w:rPr>
        <w:t>is</w:t>
      </w:r>
      <w:r>
        <w:rPr>
          <w:spacing w:val="-4"/>
          <w:sz w:val="20"/>
        </w:rPr>
        <w:t xml:space="preserve"> </w:t>
      </w:r>
      <w:r>
        <w:rPr>
          <w:sz w:val="20"/>
        </w:rPr>
        <w:t>higher</w:t>
      </w:r>
      <w:r>
        <w:rPr>
          <w:spacing w:val="-2"/>
          <w:sz w:val="20"/>
        </w:rPr>
        <w:t xml:space="preserve"> </w:t>
      </w:r>
      <w:r>
        <w:rPr>
          <w:sz w:val="20"/>
        </w:rPr>
        <w:t>than</w:t>
      </w:r>
      <w:r>
        <w:rPr>
          <w:spacing w:val="-2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other</w:t>
      </w:r>
      <w:r>
        <w:rPr>
          <w:spacing w:val="-2"/>
          <w:sz w:val="20"/>
        </w:rPr>
        <w:t xml:space="preserve"> </w:t>
      </w:r>
      <w:r>
        <w:rPr>
          <w:sz w:val="20"/>
        </w:rPr>
        <w:t>similar</w:t>
      </w:r>
      <w:r>
        <w:rPr>
          <w:spacing w:val="-2"/>
          <w:sz w:val="20"/>
        </w:rPr>
        <w:t xml:space="preserve"> </w:t>
      </w:r>
      <w:r>
        <w:rPr>
          <w:sz w:val="20"/>
        </w:rPr>
        <w:t>colleges.</w:t>
      </w:r>
    </w:p>
    <w:p w:rsidR="00527B03" w:rsidRDefault="00527B03">
      <w:pPr>
        <w:pStyle w:val="BodyText"/>
        <w:rPr>
          <w:sz w:val="24"/>
        </w:rPr>
      </w:pPr>
    </w:p>
    <w:p w:rsidR="00527B03" w:rsidRDefault="00527B03">
      <w:pPr>
        <w:pStyle w:val="BodyText"/>
        <w:spacing w:before="9"/>
        <w:rPr>
          <w:sz w:val="33"/>
        </w:rPr>
      </w:pPr>
    </w:p>
    <w:p w:rsidR="00527B03" w:rsidRDefault="008850C0">
      <w:pPr>
        <w:pStyle w:val="Heading2"/>
      </w:pPr>
      <w:r>
        <w:t>What</w:t>
      </w:r>
      <w:r>
        <w:rPr>
          <w:spacing w:val="-1"/>
        </w:rPr>
        <w:t xml:space="preserve"> </w:t>
      </w:r>
      <w:r>
        <w:t>does</w:t>
      </w:r>
      <w:r>
        <w:rPr>
          <w:spacing w:val="-4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provider need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improve</w:t>
      </w:r>
      <w:r>
        <w:rPr>
          <w:spacing w:val="-4"/>
        </w:rPr>
        <w:t xml:space="preserve"> </w:t>
      </w:r>
      <w:r>
        <w:t>further?</w:t>
      </w:r>
    </w:p>
    <w:p w:rsidR="00527B03" w:rsidRDefault="008850C0">
      <w:pPr>
        <w:pStyle w:val="ListParagraph"/>
        <w:numPr>
          <w:ilvl w:val="0"/>
          <w:numId w:val="6"/>
        </w:numPr>
        <w:tabs>
          <w:tab w:val="left" w:pos="737"/>
        </w:tabs>
        <w:spacing w:before="43"/>
        <w:ind w:right="970"/>
        <w:rPr>
          <w:sz w:val="20"/>
        </w:rPr>
      </w:pPr>
      <w:r>
        <w:rPr>
          <w:sz w:val="20"/>
        </w:rPr>
        <w:t>Rapidly improve teachers’ skills, confidence and abilities to develop their students’ English and</w:t>
      </w:r>
      <w:r>
        <w:rPr>
          <w:spacing w:val="1"/>
          <w:sz w:val="20"/>
        </w:rPr>
        <w:t xml:space="preserve"> </w:t>
      </w:r>
      <w:r>
        <w:rPr>
          <w:sz w:val="20"/>
        </w:rPr>
        <w:t>mathematics skills. Ensure that in all subject lessons teachers plan, and use, opportunities to develop</w:t>
      </w:r>
      <w:r>
        <w:rPr>
          <w:spacing w:val="-60"/>
          <w:sz w:val="20"/>
        </w:rPr>
        <w:t xml:space="preserve"> </w:t>
      </w:r>
      <w:r>
        <w:rPr>
          <w:sz w:val="20"/>
        </w:rPr>
        <w:t>these</w:t>
      </w:r>
      <w:r>
        <w:rPr>
          <w:spacing w:val="-1"/>
          <w:sz w:val="20"/>
        </w:rPr>
        <w:t xml:space="preserve"> </w:t>
      </w:r>
      <w:r>
        <w:rPr>
          <w:sz w:val="20"/>
        </w:rPr>
        <w:t>skills as part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study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programmes</w:t>
      </w:r>
      <w:proofErr w:type="spellEnd"/>
      <w:r>
        <w:rPr>
          <w:spacing w:val="2"/>
          <w:sz w:val="20"/>
        </w:rPr>
        <w:t xml:space="preserve"> </w:t>
      </w:r>
      <w:r>
        <w:rPr>
          <w:sz w:val="20"/>
        </w:rPr>
        <w:t>at</w:t>
      </w:r>
      <w:r>
        <w:rPr>
          <w:spacing w:val="2"/>
          <w:sz w:val="20"/>
        </w:rPr>
        <w:t xml:space="preserve"> </w:t>
      </w:r>
      <w:r>
        <w:rPr>
          <w:sz w:val="20"/>
        </w:rPr>
        <w:t>level</w:t>
      </w:r>
      <w:r>
        <w:rPr>
          <w:spacing w:val="-1"/>
          <w:sz w:val="20"/>
        </w:rPr>
        <w:t xml:space="preserve"> </w:t>
      </w:r>
      <w:r>
        <w:rPr>
          <w:sz w:val="20"/>
        </w:rPr>
        <w:t>3.</w:t>
      </w:r>
    </w:p>
    <w:p w:rsidR="00527B03" w:rsidRDefault="008850C0">
      <w:pPr>
        <w:pStyle w:val="ListParagraph"/>
        <w:numPr>
          <w:ilvl w:val="0"/>
          <w:numId w:val="6"/>
        </w:numPr>
        <w:tabs>
          <w:tab w:val="left" w:pos="737"/>
        </w:tabs>
        <w:spacing w:before="39"/>
        <w:ind w:right="689"/>
        <w:rPr>
          <w:sz w:val="20"/>
        </w:rPr>
      </w:pPr>
      <w:r>
        <w:rPr>
          <w:sz w:val="20"/>
        </w:rPr>
        <w:t>Focus staff development activities on guaranteeing that all teachers have strategies to ensure that the</w:t>
      </w:r>
      <w:r>
        <w:rPr>
          <w:spacing w:val="1"/>
          <w:sz w:val="20"/>
        </w:rPr>
        <w:t xml:space="preserve"> </w:t>
      </w:r>
      <w:r>
        <w:rPr>
          <w:sz w:val="20"/>
        </w:rPr>
        <w:t>checking of learning, and feedback to support improvement meet the needs of the students who require</w:t>
      </w:r>
      <w:r>
        <w:rPr>
          <w:spacing w:val="-60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most</w:t>
      </w:r>
      <w:r>
        <w:rPr>
          <w:spacing w:val="2"/>
          <w:sz w:val="20"/>
        </w:rPr>
        <w:t xml:space="preserve"> </w:t>
      </w:r>
      <w:r>
        <w:rPr>
          <w:sz w:val="20"/>
        </w:rPr>
        <w:t>help.</w:t>
      </w:r>
    </w:p>
    <w:p w:rsidR="00527B03" w:rsidRDefault="008850C0">
      <w:pPr>
        <w:pStyle w:val="ListParagraph"/>
        <w:numPr>
          <w:ilvl w:val="0"/>
          <w:numId w:val="6"/>
        </w:numPr>
        <w:tabs>
          <w:tab w:val="left" w:pos="737"/>
        </w:tabs>
        <w:spacing w:line="237" w:lineRule="auto"/>
        <w:ind w:right="1158"/>
        <w:rPr>
          <w:sz w:val="20"/>
        </w:rPr>
      </w:pPr>
      <w:r>
        <w:rPr>
          <w:sz w:val="20"/>
        </w:rPr>
        <w:t>Enable the most-able students to mak</w:t>
      </w:r>
      <w:r>
        <w:rPr>
          <w:sz w:val="20"/>
        </w:rPr>
        <w:t>e good progress on AS and A-level courses by ensuring that</w:t>
      </w:r>
      <w:r>
        <w:rPr>
          <w:spacing w:val="1"/>
          <w:sz w:val="20"/>
        </w:rPr>
        <w:t xml:space="preserve"> </w:t>
      </w:r>
      <w:r>
        <w:rPr>
          <w:sz w:val="20"/>
        </w:rPr>
        <w:t>teachers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recognise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these</w:t>
      </w:r>
      <w:r>
        <w:rPr>
          <w:spacing w:val="-4"/>
          <w:sz w:val="20"/>
        </w:rPr>
        <w:t xml:space="preserve"> </w:t>
      </w:r>
      <w:r>
        <w:rPr>
          <w:sz w:val="20"/>
        </w:rPr>
        <w:t>students’</w:t>
      </w:r>
      <w:r>
        <w:rPr>
          <w:spacing w:val="-2"/>
          <w:sz w:val="20"/>
        </w:rPr>
        <w:t xml:space="preserve"> </w:t>
      </w:r>
      <w:r>
        <w:rPr>
          <w:sz w:val="20"/>
        </w:rPr>
        <w:t>abilities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set</w:t>
      </w:r>
      <w:r>
        <w:rPr>
          <w:spacing w:val="-2"/>
          <w:sz w:val="20"/>
        </w:rPr>
        <w:t xml:space="preserve"> </w:t>
      </w:r>
      <w:r>
        <w:rPr>
          <w:sz w:val="20"/>
        </w:rPr>
        <w:t>them</w:t>
      </w:r>
      <w:r>
        <w:rPr>
          <w:spacing w:val="-3"/>
          <w:sz w:val="20"/>
        </w:rPr>
        <w:t xml:space="preserve"> </w:t>
      </w:r>
      <w:r>
        <w:rPr>
          <w:sz w:val="20"/>
        </w:rPr>
        <w:t>appropriately</w:t>
      </w:r>
      <w:r>
        <w:rPr>
          <w:spacing w:val="-3"/>
          <w:sz w:val="20"/>
        </w:rPr>
        <w:t xml:space="preserve"> </w:t>
      </w:r>
      <w:r>
        <w:rPr>
          <w:sz w:val="20"/>
        </w:rPr>
        <w:t>demanding</w:t>
      </w:r>
      <w:r>
        <w:rPr>
          <w:spacing w:val="-2"/>
          <w:sz w:val="20"/>
        </w:rPr>
        <w:t xml:space="preserve"> </w:t>
      </w:r>
      <w:r>
        <w:rPr>
          <w:sz w:val="20"/>
        </w:rPr>
        <w:t>tasks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lessons.</w:t>
      </w:r>
    </w:p>
    <w:p w:rsidR="00527B03" w:rsidRDefault="008850C0">
      <w:pPr>
        <w:pStyle w:val="ListParagraph"/>
        <w:numPr>
          <w:ilvl w:val="0"/>
          <w:numId w:val="6"/>
        </w:numPr>
        <w:tabs>
          <w:tab w:val="left" w:pos="737"/>
        </w:tabs>
        <w:spacing w:before="43"/>
        <w:ind w:right="595"/>
        <w:rPr>
          <w:sz w:val="20"/>
        </w:rPr>
      </w:pPr>
      <w:r>
        <w:rPr>
          <w:sz w:val="20"/>
        </w:rPr>
        <w:t>Fully implement plans to link individual governors to curriculum areas so that their expertise is used more</w:t>
      </w:r>
      <w:r>
        <w:rPr>
          <w:spacing w:val="-60"/>
          <w:sz w:val="20"/>
        </w:rPr>
        <w:t xml:space="preserve"> </w:t>
      </w:r>
      <w:r>
        <w:rPr>
          <w:sz w:val="20"/>
        </w:rPr>
        <w:t>effectively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improve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quality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different</w:t>
      </w:r>
      <w:r>
        <w:rPr>
          <w:spacing w:val="-1"/>
          <w:sz w:val="20"/>
        </w:rPr>
        <w:t xml:space="preserve"> </w:t>
      </w:r>
      <w:r>
        <w:rPr>
          <w:sz w:val="20"/>
        </w:rPr>
        <w:t>subject</w:t>
      </w:r>
      <w:r>
        <w:rPr>
          <w:spacing w:val="-2"/>
          <w:sz w:val="20"/>
        </w:rPr>
        <w:t xml:space="preserve"> </w:t>
      </w:r>
      <w:r>
        <w:rPr>
          <w:sz w:val="20"/>
        </w:rPr>
        <w:t>areas</w:t>
      </w:r>
      <w:r>
        <w:rPr>
          <w:spacing w:val="-3"/>
          <w:sz w:val="20"/>
        </w:rPr>
        <w:t xml:space="preserve"> </w:t>
      </w:r>
      <w:r>
        <w:rPr>
          <w:sz w:val="20"/>
        </w:rPr>
        <w:t>so</w:t>
      </w:r>
      <w:r>
        <w:rPr>
          <w:spacing w:val="-4"/>
          <w:sz w:val="20"/>
        </w:rPr>
        <w:t xml:space="preserve"> </w:t>
      </w:r>
      <w:r>
        <w:rPr>
          <w:sz w:val="20"/>
        </w:rPr>
        <w:t>that</w:t>
      </w:r>
      <w:r>
        <w:rPr>
          <w:spacing w:val="-1"/>
          <w:sz w:val="20"/>
        </w:rPr>
        <w:t xml:space="preserve"> </w:t>
      </w:r>
      <w:r>
        <w:rPr>
          <w:sz w:val="20"/>
        </w:rPr>
        <w:t>all</w:t>
      </w:r>
      <w:r>
        <w:rPr>
          <w:spacing w:val="-5"/>
          <w:sz w:val="20"/>
        </w:rPr>
        <w:t xml:space="preserve"> </w:t>
      </w:r>
      <w:r>
        <w:rPr>
          <w:sz w:val="20"/>
        </w:rPr>
        <w:t>students</w:t>
      </w:r>
      <w:r>
        <w:rPr>
          <w:spacing w:val="-3"/>
          <w:sz w:val="20"/>
        </w:rPr>
        <w:t xml:space="preserve"> </w:t>
      </w:r>
      <w:r>
        <w:rPr>
          <w:sz w:val="20"/>
        </w:rPr>
        <w:t>progress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achieve</w:t>
      </w:r>
      <w:r>
        <w:rPr>
          <w:spacing w:val="-4"/>
          <w:sz w:val="20"/>
        </w:rPr>
        <w:t xml:space="preserve"> </w:t>
      </w:r>
      <w:r>
        <w:rPr>
          <w:sz w:val="20"/>
        </w:rPr>
        <w:t>well.</w:t>
      </w:r>
    </w:p>
    <w:p w:rsidR="00527B03" w:rsidRDefault="008850C0">
      <w:pPr>
        <w:pStyle w:val="ListParagraph"/>
        <w:numPr>
          <w:ilvl w:val="0"/>
          <w:numId w:val="6"/>
        </w:numPr>
        <w:tabs>
          <w:tab w:val="left" w:pos="737"/>
        </w:tabs>
        <w:spacing w:before="37"/>
        <w:ind w:right="582"/>
        <w:rPr>
          <w:sz w:val="20"/>
        </w:rPr>
      </w:pPr>
      <w:r>
        <w:rPr>
          <w:sz w:val="20"/>
        </w:rPr>
        <w:t xml:space="preserve">Rapidly devise and implement plans to </w:t>
      </w:r>
      <w:r>
        <w:rPr>
          <w:sz w:val="20"/>
        </w:rPr>
        <w:t>engage students fully in the government’s Prevent agenda and</w:t>
      </w:r>
      <w:r>
        <w:rPr>
          <w:spacing w:val="1"/>
          <w:sz w:val="20"/>
        </w:rPr>
        <w:t xml:space="preserve"> </w:t>
      </w:r>
      <w:r>
        <w:rPr>
          <w:sz w:val="20"/>
        </w:rPr>
        <w:t>implement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existing</w:t>
      </w:r>
      <w:r>
        <w:rPr>
          <w:spacing w:val="-1"/>
          <w:sz w:val="20"/>
        </w:rPr>
        <w:t xml:space="preserve"> </w:t>
      </w:r>
      <w:r>
        <w:rPr>
          <w:sz w:val="20"/>
        </w:rPr>
        <w:t>good</w:t>
      </w:r>
      <w:r>
        <w:rPr>
          <w:spacing w:val="-2"/>
          <w:sz w:val="20"/>
        </w:rPr>
        <w:t xml:space="preserve"> </w:t>
      </w:r>
      <w:r>
        <w:rPr>
          <w:sz w:val="20"/>
        </w:rPr>
        <w:t>practice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promotion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British</w:t>
      </w:r>
      <w:r>
        <w:rPr>
          <w:spacing w:val="-3"/>
          <w:sz w:val="20"/>
        </w:rPr>
        <w:t xml:space="preserve"> </w:t>
      </w:r>
      <w:r>
        <w:rPr>
          <w:sz w:val="20"/>
        </w:rPr>
        <w:t>values,</w:t>
      </w:r>
      <w:r>
        <w:rPr>
          <w:spacing w:val="-3"/>
          <w:sz w:val="20"/>
        </w:rPr>
        <w:t xml:space="preserve"> </w:t>
      </w:r>
      <w:r>
        <w:rPr>
          <w:sz w:val="20"/>
        </w:rPr>
        <w:t>ensuring</w:t>
      </w:r>
      <w:r>
        <w:rPr>
          <w:spacing w:val="-2"/>
          <w:sz w:val="20"/>
        </w:rPr>
        <w:t xml:space="preserve"> </w:t>
      </w:r>
      <w:r>
        <w:rPr>
          <w:sz w:val="20"/>
        </w:rPr>
        <w:t>that</w:t>
      </w:r>
      <w:r>
        <w:rPr>
          <w:spacing w:val="-2"/>
          <w:sz w:val="20"/>
        </w:rPr>
        <w:t xml:space="preserve"> </w:t>
      </w:r>
      <w:r>
        <w:rPr>
          <w:sz w:val="20"/>
        </w:rPr>
        <w:t>all</w:t>
      </w:r>
      <w:r>
        <w:rPr>
          <w:spacing w:val="-4"/>
          <w:sz w:val="20"/>
        </w:rPr>
        <w:t xml:space="preserve"> </w:t>
      </w:r>
      <w:r>
        <w:rPr>
          <w:sz w:val="20"/>
        </w:rPr>
        <w:t>students</w:t>
      </w:r>
      <w:r>
        <w:rPr>
          <w:spacing w:val="-4"/>
          <w:sz w:val="20"/>
        </w:rPr>
        <w:t xml:space="preserve"> </w:t>
      </w:r>
      <w:r>
        <w:rPr>
          <w:sz w:val="20"/>
        </w:rPr>
        <w:t>explore</w:t>
      </w:r>
      <w:r>
        <w:rPr>
          <w:spacing w:val="-59"/>
          <w:sz w:val="20"/>
        </w:rPr>
        <w:t xml:space="preserve"> </w:t>
      </w:r>
      <w:r>
        <w:rPr>
          <w:sz w:val="20"/>
        </w:rPr>
        <w:t>personal, social and ethical topics in order to face the challenges of life in modern Britain confidently and</w:t>
      </w:r>
      <w:r>
        <w:rPr>
          <w:spacing w:val="1"/>
          <w:sz w:val="20"/>
        </w:rPr>
        <w:t xml:space="preserve"> </w:t>
      </w:r>
      <w:r>
        <w:rPr>
          <w:sz w:val="20"/>
        </w:rPr>
        <w:t>safely.</w:t>
      </w:r>
    </w:p>
    <w:p w:rsidR="00527B03" w:rsidRDefault="00527B03">
      <w:pPr>
        <w:rPr>
          <w:sz w:val="20"/>
        </w:rPr>
        <w:sectPr w:rsidR="00527B03">
          <w:footerReference w:type="default" r:id="rId9"/>
          <w:pgSz w:w="11910" w:h="16840"/>
          <w:pgMar w:top="1040" w:right="580" w:bottom="820" w:left="680" w:header="0" w:footer="625" w:gutter="0"/>
          <w:pgNumType w:start="2"/>
          <w:cols w:space="720"/>
        </w:sectPr>
      </w:pPr>
    </w:p>
    <w:p w:rsidR="00527B03" w:rsidRDefault="008850C0">
      <w:pPr>
        <w:pStyle w:val="Heading1"/>
      </w:pPr>
      <w:r>
        <w:lastRenderedPageBreak/>
        <w:t>Inspection</w:t>
      </w:r>
      <w:r>
        <w:rPr>
          <w:spacing w:val="-5"/>
        </w:rPr>
        <w:t xml:space="preserve"> </w:t>
      </w:r>
      <w:proofErr w:type="spellStart"/>
      <w:r>
        <w:t>judgements</w:t>
      </w:r>
      <w:proofErr w:type="spellEnd"/>
    </w:p>
    <w:p w:rsidR="00527B03" w:rsidRDefault="008850C0">
      <w:pPr>
        <w:pStyle w:val="BodyText"/>
        <w:rPr>
          <w:b/>
          <w:sz w:val="26"/>
        </w:rPr>
      </w:pPr>
      <w:r>
        <w:br w:type="column"/>
      </w:r>
    </w:p>
    <w:p w:rsidR="00527B03" w:rsidRDefault="00527B03">
      <w:pPr>
        <w:pStyle w:val="BodyText"/>
        <w:spacing w:before="4"/>
        <w:rPr>
          <w:b/>
          <w:sz w:val="26"/>
        </w:rPr>
      </w:pPr>
    </w:p>
    <w:p w:rsidR="00527B03" w:rsidRDefault="008850C0">
      <w:pPr>
        <w:ind w:left="452"/>
        <w:rPr>
          <w:b/>
        </w:rPr>
      </w:pPr>
      <w:r>
        <w:pict>
          <v:group id="_x0000_s1032" style="position:absolute;left:0;text-align:left;margin-left:46.6pt;margin-top:-5pt;width:265.9pt;height:23pt;z-index:15729664;mso-position-horizontal-relative:page" coordorigin="933,-100" coordsize="5318,460">
            <v:shape id="_x0000_s1034" style="position:absolute;left:932;top:-100;width:5318;height:460" coordorigin="933,-100" coordsize="5318,460" path="m6250,-100r-5317,l933,-44r4,l937,304r-4,l933,360r4,l6246,360r4,l6250,-44r,l6250,-100xe" fillcolor="#b3e6ed" stroked="f">
              <v:path arrowok="t"/>
            </v:shape>
            <v:shape id="_x0000_s1033" type="#_x0000_t202" style="position:absolute;left:932;top:-100;width:5318;height:460" filled="f" stroked="f">
              <v:textbox inset="0,0,0,0">
                <w:txbxContent>
                  <w:p w:rsidR="00527B03" w:rsidRDefault="008850C0">
                    <w:pPr>
                      <w:spacing w:before="100"/>
                      <w:ind w:left="60"/>
                      <w:rPr>
                        <w:b/>
                      </w:rPr>
                    </w:pPr>
                    <w:r>
                      <w:rPr>
                        <w:b/>
                      </w:rPr>
                      <w:t>Effectiveness</w:t>
                    </w:r>
                    <w:r>
                      <w:rPr>
                        <w:b/>
                        <w:spacing w:val="-5"/>
                      </w:rPr>
                      <w:t xml:space="preserve"> </w:t>
                    </w:r>
                    <w:r>
                      <w:rPr>
                        <w:b/>
                      </w:rPr>
                      <w:t>of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leadership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and</w:t>
                    </w:r>
                    <w:r>
                      <w:rPr>
                        <w:b/>
                        <w:spacing w:val="-1"/>
                      </w:rPr>
                      <w:t xml:space="preserve"> </w:t>
                    </w:r>
                    <w:r>
                      <w:rPr>
                        <w:b/>
                      </w:rPr>
                      <w:t>management</w:t>
                    </w:r>
                  </w:p>
                </w:txbxContent>
              </v:textbox>
            </v:shape>
            <w10:wrap anchorx="page"/>
          </v:group>
        </w:pict>
      </w:r>
      <w:proofErr w:type="gramStart"/>
      <w:r>
        <w:rPr>
          <w:b/>
        </w:rPr>
        <w:t>is</w:t>
      </w:r>
      <w:proofErr w:type="gramEnd"/>
      <w:r>
        <w:rPr>
          <w:b/>
          <w:spacing w:val="-3"/>
        </w:rPr>
        <w:t xml:space="preserve"> </w:t>
      </w:r>
      <w:r>
        <w:rPr>
          <w:b/>
        </w:rPr>
        <w:t>good</w:t>
      </w:r>
    </w:p>
    <w:p w:rsidR="00527B03" w:rsidRDefault="00527B03">
      <w:pPr>
        <w:sectPr w:rsidR="00527B03">
          <w:pgSz w:w="11910" w:h="16840"/>
          <w:pgMar w:top="1160" w:right="580" w:bottom="900" w:left="680" w:header="0" w:footer="625" w:gutter="0"/>
          <w:cols w:num="2" w:space="720" w:equalWidth="0">
            <w:col w:w="3753" w:space="1421"/>
            <w:col w:w="5476"/>
          </w:cols>
        </w:sectPr>
      </w:pPr>
    </w:p>
    <w:p w:rsidR="00527B03" w:rsidRDefault="008850C0">
      <w:pPr>
        <w:pStyle w:val="ListParagraph"/>
        <w:numPr>
          <w:ilvl w:val="0"/>
          <w:numId w:val="5"/>
        </w:numPr>
        <w:tabs>
          <w:tab w:val="left" w:pos="597"/>
        </w:tabs>
        <w:spacing w:before="195"/>
        <w:ind w:right="451"/>
        <w:rPr>
          <w:sz w:val="20"/>
        </w:rPr>
      </w:pPr>
      <w:r>
        <w:rPr>
          <w:sz w:val="20"/>
        </w:rPr>
        <w:lastRenderedPageBreak/>
        <w:t>Governors and the Principal have made an effective response to most areas for improvement from the</w:t>
      </w:r>
      <w:r>
        <w:rPr>
          <w:spacing w:val="1"/>
          <w:sz w:val="20"/>
        </w:rPr>
        <w:t xml:space="preserve"> </w:t>
      </w:r>
      <w:r>
        <w:rPr>
          <w:sz w:val="20"/>
        </w:rPr>
        <w:t>previous inspection. As a result, the proportion of students who achieve their qualifications has improved.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The quality of teaching, learning and assessment </w:t>
      </w:r>
      <w:r>
        <w:rPr>
          <w:sz w:val="20"/>
        </w:rPr>
        <w:t>has improved, with greater consistency in quality across</w:t>
      </w:r>
      <w:r>
        <w:rPr>
          <w:spacing w:val="1"/>
          <w:sz w:val="20"/>
        </w:rPr>
        <w:t xml:space="preserve"> </w:t>
      </w:r>
      <w:r>
        <w:rPr>
          <w:sz w:val="20"/>
        </w:rPr>
        <w:t>subject areas. However, as was the case at the previous inspection, feedback to students is not always good</w:t>
      </w:r>
      <w:r>
        <w:rPr>
          <w:spacing w:val="-60"/>
          <w:sz w:val="20"/>
        </w:rPr>
        <w:t xml:space="preserve"> </w:t>
      </w:r>
      <w:r>
        <w:rPr>
          <w:sz w:val="20"/>
        </w:rPr>
        <w:t>enough and too few students pass their mathematics GCSE at grades A* to C, or achieve funct</w:t>
      </w:r>
      <w:r>
        <w:rPr>
          <w:sz w:val="20"/>
        </w:rPr>
        <w:t>ional skills in</w:t>
      </w:r>
      <w:r>
        <w:rPr>
          <w:spacing w:val="1"/>
          <w:sz w:val="20"/>
        </w:rPr>
        <w:t xml:space="preserve"> </w:t>
      </w:r>
      <w:r>
        <w:rPr>
          <w:sz w:val="20"/>
        </w:rPr>
        <w:t>English</w:t>
      </w:r>
      <w:r>
        <w:rPr>
          <w:spacing w:val="1"/>
          <w:sz w:val="20"/>
        </w:rPr>
        <w:t xml:space="preserve"> </w:t>
      </w:r>
      <w:r>
        <w:rPr>
          <w:sz w:val="20"/>
        </w:rPr>
        <w:t>or mathematics at</w:t>
      </w:r>
      <w:r>
        <w:rPr>
          <w:spacing w:val="2"/>
          <w:sz w:val="20"/>
        </w:rPr>
        <w:t xml:space="preserve"> </w:t>
      </w:r>
      <w:r>
        <w:rPr>
          <w:sz w:val="20"/>
        </w:rPr>
        <w:t>level</w:t>
      </w:r>
      <w:r>
        <w:rPr>
          <w:spacing w:val="-1"/>
          <w:sz w:val="20"/>
        </w:rPr>
        <w:t xml:space="preserve"> </w:t>
      </w:r>
      <w:r>
        <w:rPr>
          <w:sz w:val="20"/>
        </w:rPr>
        <w:t>2.</w:t>
      </w:r>
    </w:p>
    <w:p w:rsidR="00527B03" w:rsidRDefault="008850C0">
      <w:pPr>
        <w:pStyle w:val="ListParagraph"/>
        <w:numPr>
          <w:ilvl w:val="0"/>
          <w:numId w:val="5"/>
        </w:numPr>
        <w:tabs>
          <w:tab w:val="left" w:pos="597"/>
        </w:tabs>
        <w:spacing w:line="237" w:lineRule="auto"/>
        <w:ind w:right="570"/>
        <w:rPr>
          <w:sz w:val="20"/>
        </w:rPr>
      </w:pPr>
      <w:r>
        <w:rPr>
          <w:sz w:val="20"/>
        </w:rPr>
        <w:t>Senior leaders have a clear vision for the improvements that still need to be made at the college. Managers</w:t>
      </w:r>
      <w:r>
        <w:rPr>
          <w:spacing w:val="-60"/>
          <w:sz w:val="20"/>
        </w:rPr>
        <w:t xml:space="preserve"> </w:t>
      </w:r>
      <w:r>
        <w:rPr>
          <w:sz w:val="20"/>
        </w:rPr>
        <w:t>and staff understand and share this vision. A trusting and forward-looking relationship exists be</w:t>
      </w:r>
      <w:r>
        <w:rPr>
          <w:sz w:val="20"/>
        </w:rPr>
        <w:t>tween</w:t>
      </w:r>
      <w:r>
        <w:rPr>
          <w:spacing w:val="1"/>
          <w:sz w:val="20"/>
        </w:rPr>
        <w:t xml:space="preserve"> </w:t>
      </w:r>
      <w:r>
        <w:rPr>
          <w:sz w:val="20"/>
        </w:rPr>
        <w:t>leaders,</w:t>
      </w:r>
      <w:r>
        <w:rPr>
          <w:spacing w:val="-3"/>
          <w:sz w:val="20"/>
        </w:rPr>
        <w:t xml:space="preserve"> </w:t>
      </w:r>
      <w:r>
        <w:rPr>
          <w:sz w:val="20"/>
        </w:rPr>
        <w:t>managers</w:t>
      </w:r>
      <w:r>
        <w:rPr>
          <w:spacing w:val="-2"/>
          <w:sz w:val="20"/>
        </w:rPr>
        <w:t xml:space="preserve"> </w:t>
      </w:r>
      <w:r>
        <w:rPr>
          <w:sz w:val="20"/>
        </w:rPr>
        <w:t>and staff</w:t>
      </w:r>
      <w:r>
        <w:rPr>
          <w:spacing w:val="-1"/>
          <w:sz w:val="20"/>
        </w:rPr>
        <w:t xml:space="preserve"> </w:t>
      </w:r>
      <w:r>
        <w:rPr>
          <w:sz w:val="20"/>
        </w:rPr>
        <w:t>across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college</w:t>
      </w:r>
      <w:r>
        <w:rPr>
          <w:spacing w:val="-2"/>
          <w:sz w:val="20"/>
        </w:rPr>
        <w:t xml:space="preserve"> </w:t>
      </w:r>
      <w:r>
        <w:rPr>
          <w:sz w:val="20"/>
        </w:rPr>
        <w:t>with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widely</w:t>
      </w:r>
      <w:r>
        <w:rPr>
          <w:spacing w:val="-2"/>
          <w:sz w:val="20"/>
        </w:rPr>
        <w:t xml:space="preserve"> </w:t>
      </w:r>
      <w:r>
        <w:rPr>
          <w:sz w:val="20"/>
        </w:rPr>
        <w:t>shared concern</w:t>
      </w:r>
      <w:r>
        <w:rPr>
          <w:spacing w:val="-1"/>
          <w:sz w:val="20"/>
        </w:rPr>
        <w:t xml:space="preserve"> </w:t>
      </w:r>
      <w:r>
        <w:rPr>
          <w:sz w:val="20"/>
        </w:rPr>
        <w:t>for</w:t>
      </w:r>
      <w:r>
        <w:rPr>
          <w:spacing w:val="5"/>
          <w:sz w:val="20"/>
        </w:rPr>
        <w:t xml:space="preserve"> </w:t>
      </w:r>
      <w:r>
        <w:rPr>
          <w:sz w:val="20"/>
        </w:rPr>
        <w:t>students’ success.</w:t>
      </w:r>
    </w:p>
    <w:p w:rsidR="00527B03" w:rsidRDefault="008850C0">
      <w:pPr>
        <w:pStyle w:val="ListParagraph"/>
        <w:numPr>
          <w:ilvl w:val="0"/>
          <w:numId w:val="5"/>
        </w:numPr>
        <w:tabs>
          <w:tab w:val="left" w:pos="597"/>
        </w:tabs>
        <w:spacing w:before="46" w:line="237" w:lineRule="auto"/>
        <w:ind w:right="1051"/>
        <w:rPr>
          <w:sz w:val="20"/>
        </w:rPr>
      </w:pPr>
      <w:r>
        <w:rPr>
          <w:sz w:val="20"/>
        </w:rPr>
        <w:t>Senior</w:t>
      </w:r>
      <w:r>
        <w:rPr>
          <w:spacing w:val="-4"/>
          <w:sz w:val="20"/>
        </w:rPr>
        <w:t xml:space="preserve"> </w:t>
      </w:r>
      <w:r>
        <w:rPr>
          <w:sz w:val="20"/>
        </w:rPr>
        <w:t>leaders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programme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team</w:t>
      </w:r>
      <w:r>
        <w:rPr>
          <w:spacing w:val="-2"/>
          <w:sz w:val="20"/>
        </w:rPr>
        <w:t xml:space="preserve"> </w:t>
      </w:r>
      <w:r>
        <w:rPr>
          <w:sz w:val="20"/>
        </w:rPr>
        <w:t>managers</w:t>
      </w:r>
      <w:r>
        <w:rPr>
          <w:spacing w:val="-3"/>
          <w:sz w:val="20"/>
        </w:rPr>
        <w:t xml:space="preserve"> </w:t>
      </w:r>
      <w:r>
        <w:rPr>
          <w:sz w:val="20"/>
        </w:rPr>
        <w:t>are</w:t>
      </w:r>
      <w:r>
        <w:rPr>
          <w:spacing w:val="-3"/>
          <w:sz w:val="20"/>
        </w:rPr>
        <w:t xml:space="preserve"> </w:t>
      </w:r>
      <w:r>
        <w:rPr>
          <w:sz w:val="20"/>
        </w:rPr>
        <w:t>confident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their</w:t>
      </w:r>
      <w:r>
        <w:rPr>
          <w:spacing w:val="-2"/>
          <w:sz w:val="20"/>
        </w:rPr>
        <w:t xml:space="preserve"> </w:t>
      </w:r>
      <w:r>
        <w:rPr>
          <w:sz w:val="20"/>
        </w:rPr>
        <w:t>use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performance</w:t>
      </w:r>
      <w:r>
        <w:rPr>
          <w:spacing w:val="-3"/>
          <w:sz w:val="20"/>
        </w:rPr>
        <w:t xml:space="preserve"> </w:t>
      </w:r>
      <w:r>
        <w:rPr>
          <w:sz w:val="20"/>
        </w:rPr>
        <w:t>data,</w:t>
      </w:r>
      <w:r>
        <w:rPr>
          <w:spacing w:val="-3"/>
          <w:sz w:val="20"/>
        </w:rPr>
        <w:t xml:space="preserve"> </w:t>
      </w:r>
      <w:r>
        <w:rPr>
          <w:sz w:val="20"/>
        </w:rPr>
        <w:t>quality</w:t>
      </w:r>
      <w:r>
        <w:rPr>
          <w:spacing w:val="-60"/>
          <w:sz w:val="20"/>
        </w:rPr>
        <w:t xml:space="preserve"> </w:t>
      </w:r>
      <w:r>
        <w:rPr>
          <w:sz w:val="20"/>
        </w:rPr>
        <w:t>assurance</w:t>
      </w:r>
      <w:r>
        <w:rPr>
          <w:spacing w:val="-3"/>
          <w:sz w:val="20"/>
        </w:rPr>
        <w:t xml:space="preserve"> </w:t>
      </w:r>
      <w:r>
        <w:rPr>
          <w:sz w:val="20"/>
        </w:rPr>
        <w:t>and quality</w:t>
      </w:r>
      <w:r>
        <w:rPr>
          <w:spacing w:val="-2"/>
          <w:sz w:val="20"/>
        </w:rPr>
        <w:t xml:space="preserve"> </w:t>
      </w:r>
      <w:r>
        <w:rPr>
          <w:sz w:val="20"/>
        </w:rPr>
        <w:t>monitoring systems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bring about</w:t>
      </w:r>
      <w:r>
        <w:rPr>
          <w:spacing w:val="-4"/>
          <w:sz w:val="20"/>
        </w:rPr>
        <w:t xml:space="preserve"> </w:t>
      </w:r>
      <w:r>
        <w:rPr>
          <w:sz w:val="20"/>
        </w:rPr>
        <w:t>improvements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provision.</w:t>
      </w:r>
      <w:r>
        <w:rPr>
          <w:spacing w:val="-3"/>
          <w:sz w:val="20"/>
        </w:rPr>
        <w:t xml:space="preserve"> </w:t>
      </w:r>
      <w:r>
        <w:rPr>
          <w:sz w:val="20"/>
        </w:rPr>
        <w:t>Managers</w:t>
      </w:r>
    </w:p>
    <w:p w:rsidR="00527B03" w:rsidRDefault="008850C0">
      <w:pPr>
        <w:pStyle w:val="BodyText"/>
        <w:ind w:left="596" w:right="338"/>
      </w:pPr>
      <w:proofErr w:type="gramStart"/>
      <w:r>
        <w:t>successfully</w:t>
      </w:r>
      <w:proofErr w:type="gramEnd"/>
      <w:r>
        <w:rPr>
          <w:spacing w:val="-4"/>
        </w:rPr>
        <w:t xml:space="preserve"> </w:t>
      </w:r>
      <w:r>
        <w:t>recalibrated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college’s</w:t>
      </w:r>
      <w:r>
        <w:rPr>
          <w:spacing w:val="-4"/>
        </w:rPr>
        <w:t xml:space="preserve"> </w:t>
      </w:r>
      <w:r>
        <w:t>lesson</w:t>
      </w:r>
      <w:r>
        <w:rPr>
          <w:spacing w:val="-4"/>
        </w:rPr>
        <w:t xml:space="preserve"> </w:t>
      </w:r>
      <w:r>
        <w:t>observation</w:t>
      </w:r>
      <w:r>
        <w:rPr>
          <w:spacing w:val="-4"/>
        </w:rPr>
        <w:t xml:space="preserve"> </w:t>
      </w:r>
      <w:r>
        <w:t>processes</w:t>
      </w:r>
      <w:r>
        <w:rPr>
          <w:spacing w:val="-5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previous</w:t>
      </w:r>
      <w:r>
        <w:rPr>
          <w:spacing w:val="-6"/>
        </w:rPr>
        <w:t xml:space="preserve"> </w:t>
      </w:r>
      <w:r>
        <w:t>inspection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order</w:t>
      </w:r>
      <w:r>
        <w:rPr>
          <w:spacing w:val="-60"/>
        </w:rPr>
        <w:t xml:space="preserve"> </w:t>
      </w:r>
      <w:r>
        <w:t>to focus more closely on students’ experiences of lessons and their learning and progress. Observations now</w:t>
      </w:r>
      <w:r>
        <w:rPr>
          <w:spacing w:val="-60"/>
        </w:rPr>
        <w:t xml:space="preserve"> </w:t>
      </w:r>
      <w:r>
        <w:t>provide a more reliable gauge of the quality of teaching, learning and assessment; managers use this</w:t>
      </w:r>
      <w:r>
        <w:rPr>
          <w:spacing w:val="1"/>
        </w:rPr>
        <w:t xml:space="preserve"> </w:t>
      </w:r>
      <w:r>
        <w:t>effectively to target interventions and improve</w:t>
      </w:r>
      <w:r>
        <w:t>ment strategies. However, a few measures are still in an early</w:t>
      </w:r>
      <w:r>
        <w:rPr>
          <w:spacing w:val="-60"/>
        </w:rPr>
        <w:t xml:space="preserve"> </w:t>
      </w:r>
      <w:r>
        <w:t>stage of development; for example, learning walks have only recently been introduced and as yet too few</w:t>
      </w:r>
      <w:r>
        <w:rPr>
          <w:spacing w:val="1"/>
        </w:rPr>
        <w:t xml:space="preserve"> </w:t>
      </w:r>
      <w:r>
        <w:t>teachers</w:t>
      </w:r>
      <w:r>
        <w:rPr>
          <w:spacing w:val="-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senior leaders</w:t>
      </w:r>
      <w:r>
        <w:rPr>
          <w:spacing w:val="-1"/>
        </w:rPr>
        <w:t xml:space="preserve"> </w:t>
      </w:r>
      <w:r>
        <w:t>carry</w:t>
      </w:r>
      <w:r>
        <w:rPr>
          <w:spacing w:val="1"/>
        </w:rPr>
        <w:t xml:space="preserve"> </w:t>
      </w:r>
      <w:r>
        <w:t>these out.</w:t>
      </w:r>
    </w:p>
    <w:p w:rsidR="00527B03" w:rsidRDefault="008850C0">
      <w:pPr>
        <w:pStyle w:val="ListParagraph"/>
        <w:numPr>
          <w:ilvl w:val="0"/>
          <w:numId w:val="5"/>
        </w:numPr>
        <w:tabs>
          <w:tab w:val="left" w:pos="597"/>
        </w:tabs>
        <w:spacing w:before="43"/>
        <w:ind w:right="654"/>
        <w:rPr>
          <w:sz w:val="20"/>
        </w:rPr>
      </w:pPr>
      <w:r>
        <w:rPr>
          <w:sz w:val="20"/>
        </w:rPr>
        <w:t>Performance management arrangements are effe</w:t>
      </w:r>
      <w:r>
        <w:rPr>
          <w:sz w:val="20"/>
        </w:rPr>
        <w:t>ctive in helping managers to raise standards of teaching,</w:t>
      </w:r>
      <w:r>
        <w:rPr>
          <w:spacing w:val="-60"/>
          <w:sz w:val="20"/>
        </w:rPr>
        <w:t xml:space="preserve"> </w:t>
      </w:r>
      <w:r>
        <w:rPr>
          <w:sz w:val="20"/>
        </w:rPr>
        <w:t>learning and assessment. Managers support new staff well during their probationary period, providing</w:t>
      </w:r>
      <w:r>
        <w:rPr>
          <w:spacing w:val="1"/>
          <w:sz w:val="20"/>
        </w:rPr>
        <w:t xml:space="preserve"> </w:t>
      </w:r>
      <w:r>
        <w:rPr>
          <w:sz w:val="20"/>
        </w:rPr>
        <w:t>helpful and challenging training and assessing their suitability for their roles. For new and est</w:t>
      </w:r>
      <w:r>
        <w:rPr>
          <w:sz w:val="20"/>
        </w:rPr>
        <w:t>ablished staff</w:t>
      </w:r>
      <w:r>
        <w:rPr>
          <w:spacing w:val="-60"/>
          <w:sz w:val="20"/>
        </w:rPr>
        <w:t xml:space="preserve"> </w:t>
      </w:r>
      <w:r>
        <w:rPr>
          <w:sz w:val="20"/>
        </w:rPr>
        <w:t>whose performance does not meet required standards, managers put in place good levels of support and</w:t>
      </w:r>
      <w:r>
        <w:rPr>
          <w:spacing w:val="1"/>
          <w:sz w:val="20"/>
        </w:rPr>
        <w:t xml:space="preserve"> </w:t>
      </w:r>
      <w:r>
        <w:rPr>
          <w:sz w:val="20"/>
        </w:rPr>
        <w:t>guidance</w:t>
      </w:r>
      <w:r>
        <w:rPr>
          <w:spacing w:val="-2"/>
          <w:sz w:val="20"/>
        </w:rPr>
        <w:t xml:space="preserve"> </w:t>
      </w:r>
      <w:r>
        <w:rPr>
          <w:sz w:val="20"/>
        </w:rPr>
        <w:t>for</w:t>
      </w:r>
      <w:r>
        <w:rPr>
          <w:spacing w:val="-2"/>
          <w:sz w:val="20"/>
        </w:rPr>
        <w:t xml:space="preserve"> </w:t>
      </w:r>
      <w:r>
        <w:rPr>
          <w:sz w:val="20"/>
        </w:rPr>
        <w:t>improvement. Where</w:t>
      </w:r>
      <w:r>
        <w:rPr>
          <w:spacing w:val="-2"/>
          <w:sz w:val="20"/>
        </w:rPr>
        <w:t xml:space="preserve"> </w:t>
      </w:r>
      <w:r>
        <w:rPr>
          <w:sz w:val="20"/>
        </w:rPr>
        <w:t>appropriate,</w:t>
      </w:r>
      <w:r>
        <w:rPr>
          <w:spacing w:val="-1"/>
          <w:sz w:val="20"/>
        </w:rPr>
        <w:t xml:space="preserve"> </w:t>
      </w:r>
      <w:r>
        <w:rPr>
          <w:sz w:val="20"/>
        </w:rPr>
        <w:t>managers</w:t>
      </w:r>
      <w:r>
        <w:rPr>
          <w:spacing w:val="-2"/>
          <w:sz w:val="20"/>
        </w:rPr>
        <w:t xml:space="preserve"> </w:t>
      </w:r>
      <w:r>
        <w:rPr>
          <w:sz w:val="20"/>
        </w:rPr>
        <w:t>take</w:t>
      </w:r>
      <w:r>
        <w:rPr>
          <w:spacing w:val="-1"/>
          <w:sz w:val="20"/>
        </w:rPr>
        <w:t xml:space="preserve"> </w:t>
      </w:r>
      <w:r>
        <w:rPr>
          <w:sz w:val="20"/>
        </w:rPr>
        <w:t>robust action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safeguard standards.</w:t>
      </w:r>
    </w:p>
    <w:p w:rsidR="00527B03" w:rsidRDefault="008850C0">
      <w:pPr>
        <w:pStyle w:val="ListParagraph"/>
        <w:numPr>
          <w:ilvl w:val="0"/>
          <w:numId w:val="5"/>
        </w:numPr>
        <w:tabs>
          <w:tab w:val="left" w:pos="597"/>
        </w:tabs>
        <w:spacing w:before="37"/>
        <w:ind w:right="535"/>
        <w:rPr>
          <w:sz w:val="20"/>
        </w:rPr>
      </w:pPr>
      <w:r>
        <w:rPr>
          <w:sz w:val="20"/>
        </w:rPr>
        <w:t>Senior</w:t>
      </w:r>
      <w:r>
        <w:rPr>
          <w:spacing w:val="-5"/>
          <w:sz w:val="20"/>
        </w:rPr>
        <w:t xml:space="preserve"> </w:t>
      </w:r>
      <w:r>
        <w:rPr>
          <w:sz w:val="20"/>
        </w:rPr>
        <w:t>managers</w:t>
      </w:r>
      <w:r>
        <w:rPr>
          <w:spacing w:val="-4"/>
          <w:sz w:val="20"/>
        </w:rPr>
        <w:t xml:space="preserve"> </w:t>
      </w:r>
      <w:r>
        <w:rPr>
          <w:sz w:val="20"/>
        </w:rPr>
        <w:t>have</w:t>
      </w:r>
      <w:r>
        <w:rPr>
          <w:spacing w:val="-5"/>
          <w:sz w:val="20"/>
        </w:rPr>
        <w:t xml:space="preserve"> </w:t>
      </w:r>
      <w:r>
        <w:rPr>
          <w:sz w:val="20"/>
        </w:rPr>
        <w:t>re-</w:t>
      </w:r>
      <w:proofErr w:type="spellStart"/>
      <w:r>
        <w:rPr>
          <w:sz w:val="20"/>
        </w:rPr>
        <w:t>vitalised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re-fo</w:t>
      </w:r>
      <w:r>
        <w:rPr>
          <w:sz w:val="20"/>
        </w:rPr>
        <w:t>cused</w:t>
      </w:r>
      <w:r>
        <w:rPr>
          <w:spacing w:val="-3"/>
          <w:sz w:val="20"/>
        </w:rPr>
        <w:t xml:space="preserve"> </w:t>
      </w:r>
      <w:r>
        <w:rPr>
          <w:sz w:val="20"/>
        </w:rPr>
        <w:t>staff</w:t>
      </w:r>
      <w:r>
        <w:rPr>
          <w:spacing w:val="-3"/>
          <w:sz w:val="20"/>
        </w:rPr>
        <w:t xml:space="preserve"> </w:t>
      </w:r>
      <w:r>
        <w:rPr>
          <w:sz w:val="20"/>
        </w:rPr>
        <w:t>development</w:t>
      </w:r>
      <w:r>
        <w:rPr>
          <w:spacing w:val="-3"/>
          <w:sz w:val="20"/>
        </w:rPr>
        <w:t xml:space="preserve"> </w:t>
      </w:r>
      <w:r>
        <w:rPr>
          <w:sz w:val="20"/>
        </w:rPr>
        <w:t>activities</w:t>
      </w:r>
      <w:r>
        <w:rPr>
          <w:spacing w:val="-5"/>
          <w:sz w:val="20"/>
        </w:rPr>
        <w:t xml:space="preserve"> </w:t>
      </w:r>
      <w:r>
        <w:rPr>
          <w:sz w:val="20"/>
        </w:rPr>
        <w:t>since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previous</w:t>
      </w:r>
      <w:r>
        <w:rPr>
          <w:spacing w:val="-5"/>
          <w:sz w:val="20"/>
        </w:rPr>
        <w:t xml:space="preserve"> </w:t>
      </w:r>
      <w:r>
        <w:rPr>
          <w:sz w:val="20"/>
        </w:rPr>
        <w:t>inspection.</w:t>
      </w:r>
      <w:r>
        <w:rPr>
          <w:spacing w:val="-60"/>
          <w:sz w:val="20"/>
        </w:rPr>
        <w:t xml:space="preserve"> </w:t>
      </w:r>
      <w:r>
        <w:rPr>
          <w:sz w:val="20"/>
        </w:rPr>
        <w:t xml:space="preserve">They make good use of the five days of formal development activity each year and </w:t>
      </w:r>
      <w:proofErr w:type="gramStart"/>
      <w:r>
        <w:rPr>
          <w:sz w:val="20"/>
        </w:rPr>
        <w:t>staff value</w:t>
      </w:r>
      <w:proofErr w:type="gramEnd"/>
      <w:r>
        <w:rPr>
          <w:sz w:val="20"/>
        </w:rPr>
        <w:t xml:space="preserve"> these days</w:t>
      </w:r>
      <w:r>
        <w:rPr>
          <w:spacing w:val="1"/>
          <w:sz w:val="20"/>
        </w:rPr>
        <w:t xml:space="preserve"> </w:t>
      </w:r>
      <w:r>
        <w:rPr>
          <w:sz w:val="20"/>
        </w:rPr>
        <w:t>and their focus on improving the student experience. The selection process for learnin</w:t>
      </w:r>
      <w:r>
        <w:rPr>
          <w:sz w:val="20"/>
        </w:rPr>
        <w:t>g coach posts is now</w:t>
      </w:r>
      <w:r>
        <w:rPr>
          <w:spacing w:val="1"/>
          <w:sz w:val="20"/>
        </w:rPr>
        <w:t xml:space="preserve"> </w:t>
      </w:r>
      <w:r>
        <w:rPr>
          <w:sz w:val="20"/>
        </w:rPr>
        <w:t>more robust. Coaches provide a good level of support for staff who have development needs and for</w:t>
      </w:r>
      <w:r>
        <w:rPr>
          <w:spacing w:val="1"/>
          <w:sz w:val="20"/>
        </w:rPr>
        <w:t xml:space="preserve"> </w:t>
      </w:r>
      <w:r>
        <w:rPr>
          <w:sz w:val="20"/>
        </w:rPr>
        <w:t>managers in dissemination of improvement strategies. Such is the trust and value placed on the coaching</w:t>
      </w:r>
      <w:r>
        <w:rPr>
          <w:spacing w:val="1"/>
          <w:sz w:val="20"/>
        </w:rPr>
        <w:t xml:space="preserve"> </w:t>
      </w:r>
      <w:r>
        <w:rPr>
          <w:sz w:val="20"/>
        </w:rPr>
        <w:t>team that individual teachers are now beginning to approach coaches for support without referral by their</w:t>
      </w:r>
      <w:r>
        <w:rPr>
          <w:spacing w:val="1"/>
          <w:sz w:val="20"/>
        </w:rPr>
        <w:t xml:space="preserve"> </w:t>
      </w:r>
      <w:r>
        <w:rPr>
          <w:sz w:val="20"/>
        </w:rPr>
        <w:t>managers.</w:t>
      </w:r>
    </w:p>
    <w:p w:rsidR="00527B03" w:rsidRDefault="008850C0">
      <w:pPr>
        <w:pStyle w:val="ListParagraph"/>
        <w:numPr>
          <w:ilvl w:val="0"/>
          <w:numId w:val="5"/>
        </w:numPr>
        <w:tabs>
          <w:tab w:val="left" w:pos="597"/>
        </w:tabs>
        <w:ind w:right="828"/>
        <w:rPr>
          <w:sz w:val="20"/>
        </w:rPr>
      </w:pPr>
      <w:r>
        <w:rPr>
          <w:sz w:val="20"/>
        </w:rPr>
        <w:t>Financial management is particularly strong and senior leaders apply and develop college resources very</w:t>
      </w:r>
      <w:r>
        <w:rPr>
          <w:spacing w:val="-60"/>
          <w:sz w:val="20"/>
        </w:rPr>
        <w:t xml:space="preserve"> </w:t>
      </w:r>
      <w:r>
        <w:rPr>
          <w:sz w:val="20"/>
        </w:rPr>
        <w:t>effectively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enhance</w:t>
      </w:r>
      <w:r>
        <w:rPr>
          <w:spacing w:val="-4"/>
          <w:sz w:val="20"/>
        </w:rPr>
        <w:t xml:space="preserve"> </w:t>
      </w:r>
      <w:r>
        <w:rPr>
          <w:sz w:val="20"/>
        </w:rPr>
        <w:t>students’</w:t>
      </w:r>
      <w:r>
        <w:rPr>
          <w:spacing w:val="-2"/>
          <w:sz w:val="20"/>
        </w:rPr>
        <w:t xml:space="preserve"> </w:t>
      </w:r>
      <w:r>
        <w:rPr>
          <w:sz w:val="20"/>
        </w:rPr>
        <w:t>experiences</w:t>
      </w:r>
      <w:r>
        <w:rPr>
          <w:spacing w:val="-4"/>
          <w:sz w:val="20"/>
        </w:rPr>
        <w:t xml:space="preserve"> </w:t>
      </w:r>
      <w:r>
        <w:rPr>
          <w:sz w:val="20"/>
        </w:rPr>
        <w:t>at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college.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major</w:t>
      </w:r>
      <w:r>
        <w:rPr>
          <w:spacing w:val="-3"/>
          <w:sz w:val="20"/>
        </w:rPr>
        <w:t xml:space="preserve"> </w:t>
      </w:r>
      <w:r>
        <w:rPr>
          <w:sz w:val="20"/>
        </w:rPr>
        <w:t>building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campus</w:t>
      </w:r>
      <w:r>
        <w:rPr>
          <w:spacing w:val="-8"/>
          <w:sz w:val="20"/>
        </w:rPr>
        <w:t xml:space="preserve"> </w:t>
      </w:r>
      <w:r>
        <w:rPr>
          <w:sz w:val="20"/>
        </w:rPr>
        <w:t>redevelopment</w:t>
      </w:r>
      <w:r>
        <w:rPr>
          <w:spacing w:val="-59"/>
          <w:sz w:val="20"/>
        </w:rPr>
        <w:t xml:space="preserve"> </w:t>
      </w:r>
      <w:r>
        <w:rPr>
          <w:sz w:val="20"/>
        </w:rPr>
        <w:t>project is underway with little or no disruption to teaching and learning or students’ enjoyment of their</w:t>
      </w:r>
      <w:r>
        <w:rPr>
          <w:spacing w:val="1"/>
          <w:sz w:val="20"/>
        </w:rPr>
        <w:t xml:space="preserve"> </w:t>
      </w:r>
      <w:r>
        <w:rPr>
          <w:sz w:val="20"/>
        </w:rPr>
        <w:t>college</w:t>
      </w:r>
      <w:r>
        <w:rPr>
          <w:spacing w:val="-1"/>
          <w:sz w:val="20"/>
        </w:rPr>
        <w:t xml:space="preserve"> </w:t>
      </w:r>
      <w:r>
        <w:rPr>
          <w:sz w:val="20"/>
        </w:rPr>
        <w:t>experience.</w:t>
      </w:r>
    </w:p>
    <w:p w:rsidR="00527B03" w:rsidRDefault="008850C0">
      <w:pPr>
        <w:pStyle w:val="ListParagraph"/>
        <w:numPr>
          <w:ilvl w:val="0"/>
          <w:numId w:val="5"/>
        </w:numPr>
        <w:tabs>
          <w:tab w:val="left" w:pos="597"/>
        </w:tabs>
        <w:spacing w:before="38"/>
        <w:ind w:right="434"/>
        <w:rPr>
          <w:sz w:val="20"/>
        </w:rPr>
      </w:pPr>
      <w:r>
        <w:rPr>
          <w:sz w:val="20"/>
        </w:rPr>
        <w:t>Governors and leaders ensure that the college’s curriculum m</w:t>
      </w:r>
      <w:r>
        <w:rPr>
          <w:sz w:val="20"/>
        </w:rPr>
        <w:t>eets the needs of students well and contributes</w:t>
      </w:r>
      <w:r>
        <w:rPr>
          <w:spacing w:val="-60"/>
          <w:sz w:val="20"/>
        </w:rPr>
        <w:t xml:space="preserve"> </w:t>
      </w:r>
      <w:r>
        <w:rPr>
          <w:sz w:val="20"/>
        </w:rPr>
        <w:t>to the economic growth of local communities. A wide range of work-related and enrichment activities,</w:t>
      </w:r>
      <w:r>
        <w:rPr>
          <w:spacing w:val="1"/>
          <w:sz w:val="20"/>
        </w:rPr>
        <w:t xml:space="preserve"> </w:t>
      </w:r>
      <w:r>
        <w:rPr>
          <w:sz w:val="20"/>
        </w:rPr>
        <w:t>coupled with a strong focus on progression to higher education, provides a strong boost to students’</w:t>
      </w:r>
      <w:r>
        <w:rPr>
          <w:spacing w:val="1"/>
          <w:sz w:val="20"/>
        </w:rPr>
        <w:t xml:space="preserve"> </w:t>
      </w:r>
      <w:r>
        <w:rPr>
          <w:sz w:val="20"/>
        </w:rPr>
        <w:t>econom</w:t>
      </w:r>
      <w:r>
        <w:rPr>
          <w:sz w:val="20"/>
        </w:rPr>
        <w:t>ic prospects. Leaders and managers work closely with a broad range of educational, commercial and</w:t>
      </w:r>
      <w:r>
        <w:rPr>
          <w:spacing w:val="-60"/>
          <w:sz w:val="20"/>
        </w:rPr>
        <w:t xml:space="preserve"> </w:t>
      </w:r>
      <w:r>
        <w:rPr>
          <w:sz w:val="20"/>
        </w:rPr>
        <w:t>local</w:t>
      </w:r>
      <w:r>
        <w:rPr>
          <w:spacing w:val="-2"/>
          <w:sz w:val="20"/>
        </w:rPr>
        <w:t xml:space="preserve"> </w:t>
      </w:r>
      <w:r>
        <w:rPr>
          <w:sz w:val="20"/>
        </w:rPr>
        <w:t>government</w:t>
      </w:r>
      <w:r>
        <w:rPr>
          <w:spacing w:val="2"/>
          <w:sz w:val="20"/>
        </w:rPr>
        <w:t xml:space="preserve"> </w:t>
      </w:r>
      <w:r>
        <w:rPr>
          <w:sz w:val="20"/>
        </w:rPr>
        <w:t>partners</w:t>
      </w:r>
      <w:r>
        <w:rPr>
          <w:spacing w:val="-1"/>
          <w:sz w:val="20"/>
        </w:rPr>
        <w:t xml:space="preserve"> </w:t>
      </w:r>
      <w:r>
        <w:rPr>
          <w:sz w:val="20"/>
        </w:rPr>
        <w:t>to review and</w:t>
      </w:r>
      <w:r>
        <w:rPr>
          <w:spacing w:val="1"/>
          <w:sz w:val="20"/>
        </w:rPr>
        <w:t xml:space="preserve"> </w:t>
      </w:r>
      <w:r>
        <w:rPr>
          <w:sz w:val="20"/>
        </w:rPr>
        <w:t>revise the</w:t>
      </w:r>
      <w:r>
        <w:rPr>
          <w:spacing w:val="-1"/>
          <w:sz w:val="20"/>
        </w:rPr>
        <w:t xml:space="preserve"> </w:t>
      </w:r>
      <w:r>
        <w:rPr>
          <w:sz w:val="20"/>
        </w:rPr>
        <w:t>curriculum.</w:t>
      </w:r>
    </w:p>
    <w:p w:rsidR="00527B03" w:rsidRDefault="008850C0">
      <w:pPr>
        <w:pStyle w:val="ListParagraph"/>
        <w:numPr>
          <w:ilvl w:val="0"/>
          <w:numId w:val="5"/>
        </w:numPr>
        <w:tabs>
          <w:tab w:val="left" w:pos="597"/>
        </w:tabs>
        <w:spacing w:before="40"/>
        <w:ind w:right="480"/>
        <w:rPr>
          <w:sz w:val="20"/>
        </w:rPr>
      </w:pPr>
      <w:r>
        <w:rPr>
          <w:sz w:val="20"/>
        </w:rPr>
        <w:t>Success rates for English and particularly for mathematics require improvement to ensure that a</w:t>
      </w:r>
      <w:r>
        <w:rPr>
          <w:sz w:val="20"/>
        </w:rPr>
        <w:t>ll students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have a useful set of qualifications at the end of their study </w:t>
      </w:r>
      <w:proofErr w:type="spellStart"/>
      <w:r>
        <w:rPr>
          <w:sz w:val="20"/>
        </w:rPr>
        <w:t>programmes</w:t>
      </w:r>
      <w:proofErr w:type="spellEnd"/>
      <w:r>
        <w:rPr>
          <w:sz w:val="20"/>
        </w:rPr>
        <w:t>, as well as the skills they will need</w:t>
      </w:r>
      <w:r>
        <w:rPr>
          <w:spacing w:val="1"/>
          <w:sz w:val="20"/>
        </w:rPr>
        <w:t xml:space="preserve"> </w:t>
      </w:r>
      <w:r>
        <w:rPr>
          <w:sz w:val="20"/>
        </w:rPr>
        <w:t>to follow academic courses in higher education. Managers have brought about improvements in English</w:t>
      </w:r>
      <w:r>
        <w:rPr>
          <w:spacing w:val="1"/>
          <w:sz w:val="20"/>
        </w:rPr>
        <w:t xml:space="preserve"> </w:t>
      </w:r>
      <w:r>
        <w:rPr>
          <w:sz w:val="20"/>
        </w:rPr>
        <w:t>GCSE</w:t>
      </w:r>
      <w:r>
        <w:rPr>
          <w:spacing w:val="-3"/>
          <w:sz w:val="20"/>
        </w:rPr>
        <w:t xml:space="preserve"> </w:t>
      </w:r>
      <w:r>
        <w:rPr>
          <w:sz w:val="20"/>
        </w:rPr>
        <w:t>success</w:t>
      </w:r>
      <w:r>
        <w:rPr>
          <w:spacing w:val="-3"/>
          <w:sz w:val="20"/>
        </w:rPr>
        <w:t xml:space="preserve"> </w:t>
      </w:r>
      <w:r>
        <w:rPr>
          <w:sz w:val="20"/>
        </w:rPr>
        <w:t>rates,</w:t>
      </w:r>
      <w:r>
        <w:rPr>
          <w:spacing w:val="-3"/>
          <w:sz w:val="20"/>
        </w:rPr>
        <w:t xml:space="preserve"> </w:t>
      </w:r>
      <w:r>
        <w:rPr>
          <w:sz w:val="20"/>
        </w:rPr>
        <w:t>but</w:t>
      </w:r>
      <w:r>
        <w:rPr>
          <w:spacing w:val="-2"/>
          <w:sz w:val="20"/>
        </w:rPr>
        <w:t xml:space="preserve"> </w:t>
      </w:r>
      <w:r>
        <w:rPr>
          <w:sz w:val="20"/>
        </w:rPr>
        <w:t>too</w:t>
      </w:r>
      <w:r>
        <w:rPr>
          <w:spacing w:val="-3"/>
          <w:sz w:val="20"/>
        </w:rPr>
        <w:t xml:space="preserve"> </w:t>
      </w:r>
      <w:r>
        <w:rPr>
          <w:sz w:val="20"/>
        </w:rPr>
        <w:t>few</w:t>
      </w:r>
      <w:r>
        <w:rPr>
          <w:spacing w:val="-3"/>
          <w:sz w:val="20"/>
        </w:rPr>
        <w:t xml:space="preserve"> </w:t>
      </w:r>
      <w:r>
        <w:rPr>
          <w:sz w:val="20"/>
        </w:rPr>
        <w:t>students</w:t>
      </w:r>
      <w:r>
        <w:rPr>
          <w:spacing w:val="-4"/>
          <w:sz w:val="20"/>
        </w:rPr>
        <w:t xml:space="preserve"> </w:t>
      </w:r>
      <w:r>
        <w:rPr>
          <w:sz w:val="20"/>
        </w:rPr>
        <w:t>make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progress</w:t>
      </w:r>
      <w:r>
        <w:rPr>
          <w:spacing w:val="-3"/>
          <w:sz w:val="20"/>
        </w:rPr>
        <w:t xml:space="preserve"> </w:t>
      </w:r>
      <w:r>
        <w:rPr>
          <w:sz w:val="20"/>
        </w:rPr>
        <w:t>they</w:t>
      </w:r>
      <w:r>
        <w:rPr>
          <w:spacing w:val="-3"/>
          <w:sz w:val="20"/>
        </w:rPr>
        <w:t xml:space="preserve"> </w:t>
      </w:r>
      <w:r>
        <w:rPr>
          <w:sz w:val="20"/>
        </w:rPr>
        <w:t>should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developing</w:t>
      </w:r>
      <w:r>
        <w:rPr>
          <w:spacing w:val="-2"/>
          <w:sz w:val="20"/>
        </w:rPr>
        <w:t xml:space="preserve"> </w:t>
      </w:r>
      <w:r>
        <w:rPr>
          <w:sz w:val="20"/>
        </w:rPr>
        <w:t>effective</w:t>
      </w:r>
      <w:r>
        <w:rPr>
          <w:spacing w:val="-3"/>
          <w:sz w:val="20"/>
        </w:rPr>
        <w:t xml:space="preserve"> </w:t>
      </w:r>
      <w:r>
        <w:rPr>
          <w:sz w:val="20"/>
        </w:rPr>
        <w:t>English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60"/>
          <w:sz w:val="20"/>
        </w:rPr>
        <w:t xml:space="preserve"> </w:t>
      </w:r>
      <w:r>
        <w:rPr>
          <w:sz w:val="20"/>
        </w:rPr>
        <w:t>mathematics</w:t>
      </w:r>
      <w:r>
        <w:rPr>
          <w:spacing w:val="-2"/>
          <w:sz w:val="20"/>
        </w:rPr>
        <w:t xml:space="preserve"> </w:t>
      </w:r>
      <w:r>
        <w:rPr>
          <w:sz w:val="20"/>
        </w:rPr>
        <w:t>skills.</w:t>
      </w:r>
    </w:p>
    <w:p w:rsidR="00527B03" w:rsidRDefault="008850C0">
      <w:pPr>
        <w:pStyle w:val="Heading3"/>
        <w:numPr>
          <w:ilvl w:val="0"/>
          <w:numId w:val="5"/>
        </w:numPr>
        <w:tabs>
          <w:tab w:val="left" w:pos="597"/>
        </w:tabs>
        <w:ind w:hanging="285"/>
      </w:pPr>
      <w:r>
        <w:t>The governance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provider</w:t>
      </w:r>
    </w:p>
    <w:p w:rsidR="00527B03" w:rsidRDefault="008850C0">
      <w:pPr>
        <w:pStyle w:val="ListParagraph"/>
        <w:numPr>
          <w:ilvl w:val="1"/>
          <w:numId w:val="5"/>
        </w:numPr>
        <w:tabs>
          <w:tab w:val="left" w:pos="880"/>
          <w:tab w:val="left" w:pos="881"/>
        </w:tabs>
        <w:spacing w:before="38"/>
        <w:ind w:right="586"/>
        <w:rPr>
          <w:sz w:val="20"/>
        </w:rPr>
      </w:pPr>
      <w:r>
        <w:rPr>
          <w:sz w:val="20"/>
        </w:rPr>
        <w:t>Governance is good. Governors bring a strong set of relevant skills to their positions, including skills in</w:t>
      </w:r>
      <w:r>
        <w:rPr>
          <w:spacing w:val="1"/>
          <w:sz w:val="20"/>
        </w:rPr>
        <w:t xml:space="preserve"> </w:t>
      </w:r>
      <w:r>
        <w:rPr>
          <w:sz w:val="20"/>
        </w:rPr>
        <w:t>education,</w:t>
      </w:r>
      <w:r>
        <w:rPr>
          <w:spacing w:val="-4"/>
          <w:sz w:val="20"/>
        </w:rPr>
        <w:t xml:space="preserve"> </w:t>
      </w:r>
      <w:r>
        <w:rPr>
          <w:sz w:val="20"/>
        </w:rPr>
        <w:t>finance,</w:t>
      </w:r>
      <w:r>
        <w:rPr>
          <w:spacing w:val="-4"/>
          <w:sz w:val="20"/>
        </w:rPr>
        <w:t xml:space="preserve"> </w:t>
      </w:r>
      <w:r>
        <w:rPr>
          <w:sz w:val="20"/>
        </w:rPr>
        <w:t>po</w:t>
      </w:r>
      <w:r>
        <w:rPr>
          <w:sz w:val="20"/>
        </w:rPr>
        <w:t>licy,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project</w:t>
      </w:r>
      <w:r>
        <w:rPr>
          <w:spacing w:val="-2"/>
          <w:sz w:val="20"/>
        </w:rPr>
        <w:t xml:space="preserve"> </w:t>
      </w:r>
      <w:r>
        <w:rPr>
          <w:sz w:val="20"/>
        </w:rPr>
        <w:t>management.</w:t>
      </w:r>
      <w:r>
        <w:rPr>
          <w:spacing w:val="-4"/>
          <w:sz w:val="20"/>
        </w:rPr>
        <w:t xml:space="preserve"> </w:t>
      </w:r>
      <w:r>
        <w:rPr>
          <w:sz w:val="20"/>
        </w:rPr>
        <w:t>Student</w:t>
      </w:r>
      <w:r>
        <w:rPr>
          <w:spacing w:val="-5"/>
          <w:sz w:val="20"/>
        </w:rPr>
        <w:t xml:space="preserve"> </w:t>
      </w:r>
      <w:r>
        <w:rPr>
          <w:sz w:val="20"/>
        </w:rPr>
        <w:t>governors</w:t>
      </w:r>
      <w:r>
        <w:rPr>
          <w:spacing w:val="-5"/>
          <w:sz w:val="20"/>
        </w:rPr>
        <w:t xml:space="preserve"> </w:t>
      </w:r>
      <w:r>
        <w:rPr>
          <w:sz w:val="20"/>
        </w:rPr>
        <w:t>receive</w:t>
      </w:r>
      <w:r>
        <w:rPr>
          <w:spacing w:val="-4"/>
          <w:sz w:val="20"/>
        </w:rPr>
        <w:t xml:space="preserve"> </w:t>
      </w:r>
      <w:r>
        <w:rPr>
          <w:sz w:val="20"/>
        </w:rPr>
        <w:t>good</w:t>
      </w:r>
      <w:r>
        <w:rPr>
          <w:spacing w:val="-1"/>
          <w:sz w:val="20"/>
        </w:rPr>
        <w:t xml:space="preserve"> </w:t>
      </w:r>
      <w:r>
        <w:rPr>
          <w:sz w:val="20"/>
        </w:rPr>
        <w:t>support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make</w:t>
      </w:r>
      <w:r>
        <w:rPr>
          <w:spacing w:val="-60"/>
          <w:sz w:val="20"/>
        </w:rPr>
        <w:t xml:space="preserve"> </w:t>
      </w:r>
      <w:r>
        <w:rPr>
          <w:sz w:val="20"/>
        </w:rPr>
        <w:t>an informed and valuable contribution to business. Governors’ grasp of key performance data has</w:t>
      </w:r>
      <w:r>
        <w:rPr>
          <w:spacing w:val="1"/>
          <w:sz w:val="20"/>
        </w:rPr>
        <w:t xml:space="preserve"> </w:t>
      </w:r>
      <w:r>
        <w:rPr>
          <w:sz w:val="20"/>
        </w:rPr>
        <w:t>improved since the previous inspection and managers now receive good levels of cha</w:t>
      </w:r>
      <w:r>
        <w:rPr>
          <w:sz w:val="20"/>
        </w:rPr>
        <w:t>llenge and support</w:t>
      </w:r>
      <w:r>
        <w:rPr>
          <w:spacing w:val="-60"/>
          <w:sz w:val="20"/>
        </w:rPr>
        <w:t xml:space="preserve"> </w:t>
      </w:r>
      <w:r>
        <w:rPr>
          <w:sz w:val="20"/>
        </w:rPr>
        <w:t>from</w:t>
      </w:r>
      <w:r>
        <w:rPr>
          <w:spacing w:val="-1"/>
          <w:sz w:val="20"/>
        </w:rPr>
        <w:t xml:space="preserve"> </w:t>
      </w:r>
      <w:r>
        <w:rPr>
          <w:sz w:val="20"/>
        </w:rPr>
        <w:t>governors.</w:t>
      </w:r>
    </w:p>
    <w:p w:rsidR="00527B03" w:rsidRDefault="008850C0">
      <w:pPr>
        <w:pStyle w:val="ListParagraph"/>
        <w:numPr>
          <w:ilvl w:val="1"/>
          <w:numId w:val="5"/>
        </w:numPr>
        <w:tabs>
          <w:tab w:val="left" w:pos="880"/>
          <w:tab w:val="left" w:pos="881"/>
        </w:tabs>
        <w:ind w:right="444"/>
        <w:rPr>
          <w:sz w:val="20"/>
        </w:rPr>
      </w:pPr>
      <w:r>
        <w:rPr>
          <w:sz w:val="20"/>
        </w:rPr>
        <w:t>Governors do not link sufficiently closely to individual subject areas and thus cannot support and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challenge under-performing areas with sufficient </w:t>
      </w:r>
      <w:proofErr w:type="spellStart"/>
      <w:r>
        <w:rPr>
          <w:sz w:val="20"/>
        </w:rPr>
        <w:t>rigour</w:t>
      </w:r>
      <w:proofErr w:type="spellEnd"/>
      <w:r>
        <w:rPr>
          <w:sz w:val="20"/>
        </w:rPr>
        <w:t>. This hinders the senior leaders’ ability to make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the best use of </w:t>
      </w:r>
      <w:r>
        <w:rPr>
          <w:sz w:val="20"/>
        </w:rPr>
        <w:t>their skills, experience and commitment to increase the speed of improvement. Plans are</w:t>
      </w:r>
      <w:r>
        <w:rPr>
          <w:spacing w:val="1"/>
          <w:sz w:val="20"/>
        </w:rPr>
        <w:t xml:space="preserve"> </w:t>
      </w:r>
      <w:r>
        <w:rPr>
          <w:sz w:val="20"/>
        </w:rPr>
        <w:t>in place to link a number of governors to curriculum areas or groups of subjects in the college in the near</w:t>
      </w:r>
      <w:r>
        <w:rPr>
          <w:spacing w:val="-60"/>
          <w:sz w:val="20"/>
        </w:rPr>
        <w:t xml:space="preserve"> </w:t>
      </w:r>
      <w:r>
        <w:rPr>
          <w:sz w:val="20"/>
        </w:rPr>
        <w:t>future.</w:t>
      </w:r>
    </w:p>
    <w:p w:rsidR="00527B03" w:rsidRDefault="00527B03">
      <w:pPr>
        <w:rPr>
          <w:sz w:val="20"/>
        </w:rPr>
        <w:sectPr w:rsidR="00527B03">
          <w:type w:val="continuous"/>
          <w:pgSz w:w="11910" w:h="16840"/>
          <w:pgMar w:top="300" w:right="580" w:bottom="280" w:left="680" w:header="720" w:footer="720" w:gutter="0"/>
          <w:cols w:space="720"/>
        </w:sectPr>
      </w:pPr>
    </w:p>
    <w:tbl>
      <w:tblPr>
        <w:tblW w:w="0" w:type="auto"/>
        <w:tblInd w:w="2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3"/>
        <w:gridCol w:w="4854"/>
      </w:tblGrid>
      <w:tr w:rsidR="00527B03">
        <w:trPr>
          <w:trHeight w:val="4779"/>
        </w:trPr>
        <w:tc>
          <w:tcPr>
            <w:tcW w:w="10167" w:type="dxa"/>
            <w:gridSpan w:val="2"/>
          </w:tcPr>
          <w:p w:rsidR="00527B03" w:rsidRDefault="008850C0">
            <w:pPr>
              <w:pStyle w:val="TableParagraph"/>
              <w:numPr>
                <w:ilvl w:val="0"/>
                <w:numId w:val="4"/>
              </w:numPr>
              <w:tabs>
                <w:tab w:val="left" w:pos="340"/>
              </w:tabs>
              <w:spacing w:line="238" w:lineRule="exact"/>
              <w:ind w:hanging="285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The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arrangements for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safeguarding are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effective</w:t>
            </w:r>
          </w:p>
          <w:p w:rsidR="00527B03" w:rsidRDefault="008850C0">
            <w:pPr>
              <w:pStyle w:val="TableParagraph"/>
              <w:numPr>
                <w:ilvl w:val="1"/>
                <w:numId w:val="4"/>
              </w:numPr>
              <w:tabs>
                <w:tab w:val="left" w:pos="623"/>
                <w:tab w:val="left" w:pos="624"/>
              </w:tabs>
              <w:spacing w:before="38"/>
              <w:ind w:right="309"/>
              <w:rPr>
                <w:sz w:val="20"/>
              </w:rPr>
            </w:pPr>
            <w:r>
              <w:rPr>
                <w:sz w:val="20"/>
              </w:rPr>
              <w:t>Leaders, teachers and other staff are aware of their responsibilities to students who may need their help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who might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 at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risk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harm.</w:t>
            </w:r>
          </w:p>
          <w:p w:rsidR="00527B03" w:rsidRDefault="008850C0">
            <w:pPr>
              <w:pStyle w:val="TableParagraph"/>
              <w:numPr>
                <w:ilvl w:val="1"/>
                <w:numId w:val="4"/>
              </w:numPr>
              <w:tabs>
                <w:tab w:val="left" w:pos="623"/>
                <w:tab w:val="left" w:pos="624"/>
              </w:tabs>
              <w:spacing w:before="41"/>
              <w:ind w:right="357"/>
              <w:rPr>
                <w:sz w:val="20"/>
              </w:rPr>
            </w:pPr>
            <w:r>
              <w:rPr>
                <w:sz w:val="20"/>
              </w:rPr>
              <w:t>Managers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carry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out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comprehensive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employment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background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checks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staff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keep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clear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full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records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these.</w:t>
            </w:r>
          </w:p>
          <w:p w:rsidR="00527B03" w:rsidRDefault="008850C0">
            <w:pPr>
              <w:pStyle w:val="TableParagraph"/>
              <w:numPr>
                <w:ilvl w:val="1"/>
                <w:numId w:val="4"/>
              </w:numPr>
              <w:tabs>
                <w:tab w:val="left" w:pos="623"/>
                <w:tab w:val="left" w:pos="624"/>
              </w:tabs>
              <w:spacing w:before="41"/>
              <w:ind w:right="571"/>
              <w:rPr>
                <w:sz w:val="20"/>
              </w:rPr>
            </w:pPr>
            <w:r>
              <w:rPr>
                <w:sz w:val="20"/>
              </w:rPr>
              <w:t>Students know how to keep themselves safe in lessons, around the college and online. They 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respectful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teachers. College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managers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hard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ensure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college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environment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body reflects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culturally diverse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nature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 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locality.</w:t>
            </w:r>
          </w:p>
          <w:p w:rsidR="00527B03" w:rsidRDefault="008850C0">
            <w:pPr>
              <w:pStyle w:val="TableParagraph"/>
              <w:numPr>
                <w:ilvl w:val="1"/>
                <w:numId w:val="4"/>
              </w:numPr>
              <w:tabs>
                <w:tab w:val="left" w:pos="623"/>
                <w:tab w:val="left" w:pos="624"/>
              </w:tabs>
              <w:spacing w:before="40"/>
              <w:ind w:right="246"/>
              <w:rPr>
                <w:sz w:val="20"/>
              </w:rPr>
            </w:pPr>
            <w:r>
              <w:rPr>
                <w:sz w:val="20"/>
              </w:rPr>
              <w:t xml:space="preserve">Managers have successfully raised the awareness of staff and governors to the dangers of </w:t>
            </w:r>
            <w:proofErr w:type="spellStart"/>
            <w:r>
              <w:rPr>
                <w:sz w:val="20"/>
              </w:rPr>
              <w:t>radicalisation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extremism and the college’s responsibilities under the Prevent agenda. Student union an</w:t>
            </w:r>
            <w:r>
              <w:rPr>
                <w:sz w:val="20"/>
              </w:rPr>
              <w:t>d student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council representatives received briefings on the college’s duties under Prevent legislation and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Principal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informs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about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college’s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duties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during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welcome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address.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However,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leaders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have been much too slow to involve stude</w:t>
            </w:r>
            <w:r>
              <w:rPr>
                <w:sz w:val="20"/>
              </w:rPr>
              <w:t>nts more widely in discussions of the ways that the college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might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best approach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legal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duties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 how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students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might contribute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fulfilment</w:t>
            </w:r>
            <w:proofErr w:type="spellEnd"/>
            <w:r>
              <w:rPr>
                <w:sz w:val="20"/>
              </w:rPr>
              <w:t xml:space="preserve"> 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those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duties.</w:t>
            </w:r>
          </w:p>
          <w:p w:rsidR="00527B03" w:rsidRDefault="008850C0">
            <w:pPr>
              <w:pStyle w:val="TableParagraph"/>
              <w:numPr>
                <w:ilvl w:val="1"/>
                <w:numId w:val="4"/>
              </w:numPr>
              <w:tabs>
                <w:tab w:val="left" w:pos="623"/>
                <w:tab w:val="left" w:pos="624"/>
              </w:tabs>
              <w:spacing w:before="40"/>
              <w:ind w:right="367"/>
              <w:rPr>
                <w:sz w:val="20"/>
              </w:rPr>
            </w:pPr>
            <w:r>
              <w:rPr>
                <w:sz w:val="20"/>
              </w:rPr>
              <w:t>Despite clear management policies, a single faith group clearly dominates the multi-faith room; it does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provide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suitably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comfortable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welcoming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place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staff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faiths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beliefs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use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 prayer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 quiet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reflection.</w:t>
            </w:r>
          </w:p>
        </w:tc>
      </w:tr>
      <w:tr w:rsidR="00527B03">
        <w:trPr>
          <w:trHeight w:val="344"/>
        </w:trPr>
        <w:tc>
          <w:tcPr>
            <w:tcW w:w="5313" w:type="dxa"/>
            <w:shd w:val="clear" w:color="auto" w:fill="B3E6ED"/>
          </w:tcPr>
          <w:p w:rsidR="00527B03" w:rsidRDefault="008850C0">
            <w:pPr>
              <w:pStyle w:val="TableParagraph"/>
              <w:spacing w:before="34"/>
              <w:ind w:left="55"/>
              <w:rPr>
                <w:b/>
              </w:rPr>
            </w:pPr>
            <w:r>
              <w:rPr>
                <w:b/>
              </w:rPr>
              <w:t>Quality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teaching,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learning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assessment</w:t>
            </w:r>
          </w:p>
        </w:tc>
        <w:tc>
          <w:tcPr>
            <w:tcW w:w="4854" w:type="dxa"/>
          </w:tcPr>
          <w:p w:rsidR="00527B03" w:rsidRDefault="008850C0">
            <w:pPr>
              <w:pStyle w:val="TableParagraph"/>
              <w:spacing w:before="34"/>
              <w:ind w:left="56"/>
              <w:rPr>
                <w:b/>
              </w:rPr>
            </w:pPr>
            <w:r>
              <w:rPr>
                <w:b/>
              </w:rPr>
              <w:t>is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good</w:t>
            </w:r>
          </w:p>
        </w:tc>
      </w:tr>
      <w:tr w:rsidR="00527B03">
        <w:trPr>
          <w:trHeight w:val="9549"/>
        </w:trPr>
        <w:tc>
          <w:tcPr>
            <w:tcW w:w="10167" w:type="dxa"/>
            <w:gridSpan w:val="2"/>
          </w:tcPr>
          <w:p w:rsidR="00527B03" w:rsidRDefault="008850C0">
            <w:pPr>
              <w:pStyle w:val="TableParagraph"/>
              <w:numPr>
                <w:ilvl w:val="0"/>
                <w:numId w:val="3"/>
              </w:numPr>
              <w:tabs>
                <w:tab w:val="left" w:pos="340"/>
              </w:tabs>
              <w:spacing w:before="90"/>
              <w:ind w:right="245"/>
              <w:rPr>
                <w:sz w:val="20"/>
              </w:rPr>
            </w:pPr>
            <w:r>
              <w:rPr>
                <w:sz w:val="20"/>
              </w:rPr>
              <w:t>Students enjoy their lessons and develop very good attitudes towards learning and study. Teachers promote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equality and diversity in the classroom very well. As a result, students respect each other’s views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develop very good attitudes towards working collaboratively and harmoniously. Students greatly improve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their team-working and communication skills due to teachers’ support and guidance when they work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together 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shared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tasks or projects.</w:t>
            </w:r>
          </w:p>
          <w:p w:rsidR="00527B03" w:rsidRDefault="008850C0">
            <w:pPr>
              <w:pStyle w:val="TableParagraph"/>
              <w:numPr>
                <w:ilvl w:val="0"/>
                <w:numId w:val="3"/>
              </w:numPr>
              <w:tabs>
                <w:tab w:val="left" w:pos="340"/>
              </w:tabs>
              <w:spacing w:before="40"/>
              <w:ind w:right="301"/>
              <w:rPr>
                <w:sz w:val="20"/>
              </w:rPr>
            </w:pPr>
            <w:proofErr w:type="gramStart"/>
            <w:r>
              <w:rPr>
                <w:sz w:val="20"/>
              </w:rPr>
              <w:t>Staff provide</w:t>
            </w:r>
            <w:proofErr w:type="gramEnd"/>
            <w:r>
              <w:rPr>
                <w:sz w:val="20"/>
              </w:rPr>
              <w:t xml:space="preserve"> part</w:t>
            </w:r>
            <w:r>
              <w:rPr>
                <w:sz w:val="20"/>
              </w:rPr>
              <w:t>icularly effective personal and learning support for students. Additional learning support in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and out of the classroom, including through the use of information learning technology, ensures that those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who need extra help are able to keep up with t</w:t>
            </w:r>
            <w:r>
              <w:rPr>
                <w:sz w:val="20"/>
              </w:rPr>
              <w:t>heir work and are confident to catch up or continue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 xml:space="preserve">their learning outside of the classroom. </w:t>
            </w:r>
            <w:proofErr w:type="gramStart"/>
            <w:r>
              <w:rPr>
                <w:sz w:val="20"/>
              </w:rPr>
              <w:t>Staff provide</w:t>
            </w:r>
            <w:proofErr w:type="gramEnd"/>
            <w:r>
              <w:rPr>
                <w:sz w:val="20"/>
              </w:rPr>
              <w:t xml:space="preserve"> good personal support which helps students to cope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 difficulties such as homelessness, family crises or substance misuse and enables them to atte</w:t>
            </w:r>
            <w:r>
              <w:rPr>
                <w:sz w:val="20"/>
              </w:rPr>
              <w:t>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regularly and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punctually.</w:t>
            </w:r>
          </w:p>
          <w:p w:rsidR="00527B03" w:rsidRDefault="008850C0">
            <w:pPr>
              <w:pStyle w:val="TableParagraph"/>
              <w:numPr>
                <w:ilvl w:val="0"/>
                <w:numId w:val="3"/>
              </w:numPr>
              <w:tabs>
                <w:tab w:val="left" w:pos="340"/>
              </w:tabs>
              <w:spacing w:before="39"/>
              <w:ind w:right="358"/>
              <w:rPr>
                <w:sz w:val="20"/>
              </w:rPr>
            </w:pPr>
            <w:proofErr w:type="gramStart"/>
            <w:r>
              <w:rPr>
                <w:sz w:val="20"/>
              </w:rPr>
              <w:t>Staff prepare</w:t>
            </w:r>
            <w:proofErr w:type="gramEnd"/>
            <w:r>
              <w:rPr>
                <w:sz w:val="20"/>
              </w:rPr>
              <w:t xml:space="preserve"> students well for the next steps toward their career aims and regularly review their long-term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 xml:space="preserve">goals. </w:t>
            </w:r>
            <w:proofErr w:type="gramStart"/>
            <w:r>
              <w:rPr>
                <w:sz w:val="20"/>
              </w:rPr>
              <w:t>Staff are</w:t>
            </w:r>
            <w:proofErr w:type="gramEnd"/>
            <w:r>
              <w:rPr>
                <w:sz w:val="20"/>
              </w:rPr>
              <w:t xml:space="preserve"> aspirational about their further learning and careers. Specialist staff provide good-quality,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well-in</w:t>
            </w:r>
            <w:r>
              <w:rPr>
                <w:sz w:val="20"/>
              </w:rPr>
              <w:t>formed impartial advice and guidance which helps students to make careful and well-researched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choices.</w:t>
            </w:r>
          </w:p>
          <w:p w:rsidR="00527B03" w:rsidRDefault="008850C0">
            <w:pPr>
              <w:pStyle w:val="TableParagraph"/>
              <w:numPr>
                <w:ilvl w:val="0"/>
                <w:numId w:val="3"/>
              </w:numPr>
              <w:tabs>
                <w:tab w:val="left" w:pos="340"/>
              </w:tabs>
              <w:spacing w:before="37"/>
              <w:ind w:right="196"/>
              <w:rPr>
                <w:sz w:val="20"/>
              </w:rPr>
            </w:pPr>
            <w:r>
              <w:rPr>
                <w:sz w:val="20"/>
              </w:rPr>
              <w:t>Tutors use tutorial time effectively to help students to reflect on their learning and progress. They help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to identify realistic and suitable hi</w:t>
            </w:r>
            <w:r>
              <w:rPr>
                <w:sz w:val="20"/>
              </w:rPr>
              <w:t>gher education choices, complete their applications and write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comprehensive and well-structured personal statements.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Tutors monitor students’ progress well and provide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effective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verbal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feedback;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students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understanding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their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progress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they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need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achieve their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career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aims.</w:t>
            </w:r>
          </w:p>
          <w:p w:rsidR="00527B03" w:rsidRDefault="008850C0">
            <w:pPr>
              <w:pStyle w:val="TableParagraph"/>
              <w:numPr>
                <w:ilvl w:val="0"/>
                <w:numId w:val="3"/>
              </w:numPr>
              <w:tabs>
                <w:tab w:val="left" w:pos="340"/>
              </w:tabs>
              <w:spacing w:before="41"/>
              <w:ind w:right="354"/>
              <w:rPr>
                <w:sz w:val="20"/>
              </w:rPr>
            </w:pP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 AS-level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courses,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teachers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consistently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provide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sufficiently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demanding activities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ensure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that the most-able students make good progress. Teachers are not always aware of the results of thes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students’ initial assessments, or target grades. As a result, they do not plan well enough to meet students’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needs for additional or more difficult tasks, or develop the potential of their academic skills.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who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are initially assessed as having hi</w:t>
            </w:r>
            <w:r>
              <w:rPr>
                <w:sz w:val="20"/>
              </w:rPr>
              <w:t>gh potential are enrolled on the college’s ‘</w:t>
            </w:r>
            <w:proofErr w:type="spellStart"/>
            <w:r>
              <w:rPr>
                <w:sz w:val="20"/>
              </w:rPr>
              <w:t>honours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programme</w:t>
            </w:r>
            <w:proofErr w:type="spellEnd"/>
            <w:r>
              <w:rPr>
                <w:sz w:val="20"/>
              </w:rPr>
              <w:t>’. However,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this does not always result in teachers setting appropriate short-term targets for these talented students in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lessons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they 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always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make the progress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expected.</w:t>
            </w:r>
          </w:p>
          <w:p w:rsidR="00527B03" w:rsidRDefault="008850C0">
            <w:pPr>
              <w:pStyle w:val="TableParagraph"/>
              <w:numPr>
                <w:ilvl w:val="0"/>
                <w:numId w:val="3"/>
              </w:numPr>
              <w:tabs>
                <w:tab w:val="left" w:pos="340"/>
              </w:tabs>
              <w:spacing w:before="38"/>
              <w:ind w:right="256"/>
              <w:rPr>
                <w:sz w:val="20"/>
              </w:rPr>
            </w:pPr>
            <w:r>
              <w:rPr>
                <w:sz w:val="20"/>
              </w:rPr>
              <w:t>Teachers do not always use strategies for teaching, assessment and feedback that enable them to support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 least-able students effectively. As a result, a minority of the least-able students become restless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confused when teachers’ explanations are too</w:t>
            </w:r>
            <w:r>
              <w:rPr>
                <w:sz w:val="20"/>
              </w:rPr>
              <w:t xml:space="preserve"> rushed or too complex. Teachers do not always check these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students’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understanding sufficiently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students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build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their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learning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make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best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progress.</w:t>
            </w:r>
          </w:p>
          <w:p w:rsidR="00527B03" w:rsidRDefault="008850C0">
            <w:pPr>
              <w:pStyle w:val="TableParagraph"/>
              <w:numPr>
                <w:ilvl w:val="0"/>
                <w:numId w:val="3"/>
              </w:numPr>
              <w:tabs>
                <w:tab w:val="left" w:pos="340"/>
              </w:tabs>
              <w:spacing w:before="41"/>
              <w:ind w:right="239"/>
              <w:rPr>
                <w:sz w:val="20"/>
              </w:rPr>
            </w:pPr>
            <w:r>
              <w:rPr>
                <w:sz w:val="20"/>
              </w:rPr>
              <w:t>When students produce work that requires only a few corrections or improvement, teacher</w:t>
            </w:r>
            <w:r>
              <w:rPr>
                <w:sz w:val="20"/>
              </w:rPr>
              <w:t>s provide good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very helpful feedback. However, the quality of feedback is poor on work with a large number of errors,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often reduced to broad statements, such as ‘include more detail’. This means that the students who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would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benefit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most from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feedbac</w:t>
            </w:r>
            <w:r>
              <w:rPr>
                <w:sz w:val="20"/>
              </w:rPr>
              <w:t>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improve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their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assignments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always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receive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help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need.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minority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have 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wait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long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marked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work to be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returned.</w:t>
            </w:r>
          </w:p>
          <w:p w:rsidR="00527B03" w:rsidRDefault="008850C0">
            <w:pPr>
              <w:pStyle w:val="TableParagraph"/>
              <w:numPr>
                <w:ilvl w:val="0"/>
                <w:numId w:val="3"/>
              </w:numPr>
              <w:tabs>
                <w:tab w:val="left" w:pos="340"/>
              </w:tabs>
              <w:spacing w:before="26" w:line="240" w:lineRule="exact"/>
              <w:ind w:right="501"/>
              <w:rPr>
                <w:sz w:val="20"/>
              </w:rPr>
            </w:pPr>
            <w:r>
              <w:rPr>
                <w:sz w:val="20"/>
              </w:rPr>
              <w:t>Teaching staff are confident to improve student’s literacy skills in lessons, but the same is not true 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mathematics.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Although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teachers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well,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example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engineering,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subjects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teachers</w:t>
            </w:r>
          </w:p>
        </w:tc>
      </w:tr>
    </w:tbl>
    <w:p w:rsidR="00527B03" w:rsidRDefault="00527B03">
      <w:pPr>
        <w:spacing w:line="240" w:lineRule="exact"/>
        <w:rPr>
          <w:sz w:val="20"/>
        </w:rPr>
        <w:sectPr w:rsidR="00527B03">
          <w:pgSz w:w="11910" w:h="16840"/>
          <w:pgMar w:top="840" w:right="580" w:bottom="820" w:left="680" w:header="0" w:footer="625" w:gutter="0"/>
          <w:cols w:space="720"/>
        </w:sect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4"/>
        <w:gridCol w:w="4906"/>
      </w:tblGrid>
      <w:tr w:rsidR="00527B03">
        <w:trPr>
          <w:trHeight w:val="1009"/>
        </w:trPr>
        <w:tc>
          <w:tcPr>
            <w:tcW w:w="10300" w:type="dxa"/>
            <w:gridSpan w:val="2"/>
          </w:tcPr>
          <w:p w:rsidR="00527B03" w:rsidRDefault="008850C0">
            <w:pPr>
              <w:pStyle w:val="TableParagraph"/>
              <w:ind w:left="484" w:right="207"/>
              <w:rPr>
                <w:sz w:val="20"/>
              </w:rPr>
            </w:pPr>
            <w:proofErr w:type="gramStart"/>
            <w:r>
              <w:rPr>
                <w:sz w:val="20"/>
              </w:rPr>
              <w:lastRenderedPageBreak/>
              <w:t>avoid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introducing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mathematics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plan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include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development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students’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skills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lessons.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 xml:space="preserve">a result, although students improve their use of English, the </w:t>
            </w:r>
            <w:proofErr w:type="gramStart"/>
            <w:r>
              <w:rPr>
                <w:sz w:val="20"/>
              </w:rPr>
              <w:t>majority do</w:t>
            </w:r>
            <w:proofErr w:type="gramEnd"/>
            <w:r>
              <w:rPr>
                <w:sz w:val="20"/>
              </w:rPr>
              <w:t xml:space="preserve"> not develop good mathematical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skills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improve their existing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knowledge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understanding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numeracy.</w:t>
            </w:r>
          </w:p>
        </w:tc>
      </w:tr>
      <w:tr w:rsidR="00527B03">
        <w:trPr>
          <w:trHeight w:val="649"/>
        </w:trPr>
        <w:tc>
          <w:tcPr>
            <w:tcW w:w="5394" w:type="dxa"/>
          </w:tcPr>
          <w:p w:rsidR="00527B03" w:rsidRDefault="00527B03">
            <w:pPr>
              <w:pStyle w:val="TableParagraph"/>
              <w:spacing w:before="5"/>
              <w:rPr>
                <w:sz w:val="23"/>
              </w:rPr>
            </w:pPr>
          </w:p>
          <w:p w:rsidR="00527B03" w:rsidRDefault="008850C0">
            <w:pPr>
              <w:pStyle w:val="TableParagraph"/>
              <w:ind w:right="-72"/>
              <w:jc w:val="right"/>
              <w:rPr>
                <w:b/>
              </w:rPr>
            </w:pPr>
            <w:r>
              <w:rPr>
                <w:b/>
                <w:spacing w:val="-5"/>
                <w:shd w:val="clear" w:color="auto" w:fill="B3E6ED"/>
              </w:rPr>
              <w:t xml:space="preserve"> </w:t>
            </w:r>
            <w:r>
              <w:rPr>
                <w:b/>
                <w:shd w:val="clear" w:color="auto" w:fill="B3E6ED"/>
              </w:rPr>
              <w:t>Personal</w:t>
            </w:r>
            <w:r>
              <w:rPr>
                <w:b/>
                <w:spacing w:val="-4"/>
                <w:shd w:val="clear" w:color="auto" w:fill="B3E6ED"/>
              </w:rPr>
              <w:t xml:space="preserve"> </w:t>
            </w:r>
            <w:r>
              <w:rPr>
                <w:b/>
                <w:shd w:val="clear" w:color="auto" w:fill="B3E6ED"/>
              </w:rPr>
              <w:t>development,</w:t>
            </w:r>
            <w:r>
              <w:rPr>
                <w:b/>
                <w:spacing w:val="-5"/>
                <w:shd w:val="clear" w:color="auto" w:fill="B3E6ED"/>
              </w:rPr>
              <w:t xml:space="preserve"> </w:t>
            </w:r>
            <w:proofErr w:type="spellStart"/>
            <w:r>
              <w:rPr>
                <w:b/>
                <w:shd w:val="clear" w:color="auto" w:fill="B3E6ED"/>
              </w:rPr>
              <w:t>behaviour</w:t>
            </w:r>
            <w:proofErr w:type="spellEnd"/>
            <w:r>
              <w:rPr>
                <w:b/>
                <w:spacing w:val="-5"/>
                <w:shd w:val="clear" w:color="auto" w:fill="B3E6ED"/>
              </w:rPr>
              <w:t xml:space="preserve"> </w:t>
            </w:r>
            <w:r>
              <w:rPr>
                <w:b/>
                <w:shd w:val="clear" w:color="auto" w:fill="B3E6ED"/>
              </w:rPr>
              <w:t>and</w:t>
            </w:r>
            <w:r>
              <w:rPr>
                <w:b/>
                <w:spacing w:val="-4"/>
                <w:shd w:val="clear" w:color="auto" w:fill="B3E6ED"/>
              </w:rPr>
              <w:t xml:space="preserve"> </w:t>
            </w:r>
            <w:r>
              <w:rPr>
                <w:b/>
                <w:shd w:val="clear" w:color="auto" w:fill="B3E6ED"/>
              </w:rPr>
              <w:t>welfare</w:t>
            </w:r>
            <w:r>
              <w:rPr>
                <w:b/>
                <w:spacing w:val="-11"/>
                <w:shd w:val="clear" w:color="auto" w:fill="B3E6ED"/>
              </w:rPr>
              <w:t xml:space="preserve"> </w:t>
            </w:r>
          </w:p>
        </w:tc>
        <w:tc>
          <w:tcPr>
            <w:tcW w:w="4906" w:type="dxa"/>
          </w:tcPr>
          <w:p w:rsidR="00527B03" w:rsidRDefault="00527B03">
            <w:pPr>
              <w:pStyle w:val="TableParagraph"/>
              <w:spacing w:before="5"/>
              <w:rPr>
                <w:sz w:val="23"/>
              </w:rPr>
            </w:pPr>
          </w:p>
          <w:p w:rsidR="00527B03" w:rsidRDefault="008850C0">
            <w:pPr>
              <w:pStyle w:val="TableParagraph"/>
              <w:ind w:left="119"/>
              <w:rPr>
                <w:b/>
              </w:rPr>
            </w:pPr>
            <w:r>
              <w:rPr>
                <w:b/>
              </w:rPr>
              <w:t>are good</w:t>
            </w:r>
          </w:p>
        </w:tc>
      </w:tr>
      <w:tr w:rsidR="00527B03">
        <w:trPr>
          <w:trHeight w:val="7063"/>
        </w:trPr>
        <w:tc>
          <w:tcPr>
            <w:tcW w:w="10300" w:type="dxa"/>
            <w:gridSpan w:val="2"/>
          </w:tcPr>
          <w:p w:rsidR="00527B03" w:rsidRDefault="008850C0">
            <w:pPr>
              <w:pStyle w:val="TableParagraph"/>
              <w:numPr>
                <w:ilvl w:val="0"/>
                <w:numId w:val="2"/>
              </w:numPr>
              <w:tabs>
                <w:tab w:val="left" w:pos="484"/>
              </w:tabs>
              <w:spacing w:before="93"/>
              <w:ind w:right="340"/>
              <w:rPr>
                <w:sz w:val="20"/>
              </w:rPr>
            </w:pPr>
            <w:r>
              <w:rPr>
                <w:sz w:val="20"/>
              </w:rPr>
              <w:t>Students enjoy their learning, and teaching staff enable them to grow in self-confidence and to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aspirational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setting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expectations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their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behaviour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attitude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learning.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Students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develop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very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good employment-related skills and learn the importance of being ready for work, punctual and attending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regularly. Rates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attendance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punctuality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high.</w:t>
            </w:r>
          </w:p>
          <w:p w:rsidR="00527B03" w:rsidRDefault="008850C0">
            <w:pPr>
              <w:pStyle w:val="TableParagraph"/>
              <w:numPr>
                <w:ilvl w:val="0"/>
                <w:numId w:val="2"/>
              </w:numPr>
              <w:tabs>
                <w:tab w:val="left" w:pos="484"/>
              </w:tabs>
              <w:spacing w:before="38"/>
              <w:ind w:right="419"/>
              <w:jc w:val="both"/>
              <w:rPr>
                <w:sz w:val="20"/>
              </w:rPr>
            </w:pPr>
            <w:r>
              <w:rPr>
                <w:sz w:val="20"/>
              </w:rPr>
              <w:t xml:space="preserve">Students on vocational </w:t>
            </w:r>
            <w:proofErr w:type="spellStart"/>
            <w:r>
              <w:rPr>
                <w:sz w:val="20"/>
              </w:rPr>
              <w:t>programmes</w:t>
            </w:r>
            <w:proofErr w:type="spellEnd"/>
            <w:r>
              <w:rPr>
                <w:sz w:val="20"/>
              </w:rPr>
              <w:t xml:space="preserve"> at level 3 benefit from well-chosen work experience placement</w:t>
            </w:r>
            <w:r>
              <w:rPr>
                <w:sz w:val="20"/>
              </w:rPr>
              <w:t xml:space="preserve">s. </w:t>
            </w:r>
            <w:proofErr w:type="gramStart"/>
            <w:r>
              <w:rPr>
                <w:sz w:val="20"/>
              </w:rPr>
              <w:t>Staff</w:t>
            </w:r>
            <w:r>
              <w:rPr>
                <w:spacing w:val="-61"/>
                <w:sz w:val="20"/>
              </w:rPr>
              <w:t xml:space="preserve"> </w:t>
            </w:r>
            <w:r>
              <w:rPr>
                <w:sz w:val="20"/>
              </w:rPr>
              <w:t>use</w:t>
            </w:r>
            <w:proofErr w:type="gramEnd"/>
            <w:r>
              <w:rPr>
                <w:sz w:val="20"/>
              </w:rPr>
              <w:t xml:space="preserve"> their links with local employers very well to ensure that placements are relevant and allow students to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test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out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suitability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their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career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aims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confirm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their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choices.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However,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experience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527B03" w:rsidRDefault="008850C0">
            <w:pPr>
              <w:pStyle w:val="TableParagraph"/>
              <w:spacing w:before="3"/>
              <w:ind w:left="484" w:right="185"/>
              <w:rPr>
                <w:sz w:val="20"/>
              </w:rPr>
            </w:pPr>
            <w:proofErr w:type="gramStart"/>
            <w:r>
              <w:rPr>
                <w:sz w:val="20"/>
              </w:rPr>
              <w:t>work-related</w:t>
            </w:r>
            <w:proofErr w:type="gramEnd"/>
            <w:r>
              <w:rPr>
                <w:sz w:val="20"/>
              </w:rPr>
              <w:t xml:space="preserve"> activities are less w</w:t>
            </w:r>
            <w:r>
              <w:rPr>
                <w:sz w:val="20"/>
              </w:rPr>
              <w:t>ell developed for A-level students. Although these students can choose from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a variety of work-related enrichment activities at the college, as yet planned work-related activities do not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integral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each student’s A-level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study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programme</w:t>
            </w:r>
            <w:proofErr w:type="spellEnd"/>
            <w:r>
              <w:rPr>
                <w:sz w:val="20"/>
              </w:rPr>
              <w:t>.</w:t>
            </w:r>
          </w:p>
          <w:p w:rsidR="00527B03" w:rsidRDefault="008850C0">
            <w:pPr>
              <w:pStyle w:val="TableParagraph"/>
              <w:numPr>
                <w:ilvl w:val="0"/>
                <w:numId w:val="2"/>
              </w:numPr>
              <w:tabs>
                <w:tab w:val="left" w:pos="484"/>
              </w:tabs>
              <w:spacing w:before="42" w:line="237" w:lineRule="auto"/>
              <w:ind w:right="345"/>
              <w:rPr>
                <w:sz w:val="20"/>
              </w:rPr>
            </w:pPr>
            <w:r>
              <w:rPr>
                <w:sz w:val="20"/>
              </w:rPr>
              <w:t xml:space="preserve">Students’ </w:t>
            </w:r>
            <w:proofErr w:type="spellStart"/>
            <w:r>
              <w:rPr>
                <w:sz w:val="20"/>
              </w:rPr>
              <w:t>behaviour</w:t>
            </w:r>
            <w:proofErr w:type="spellEnd"/>
            <w:r>
              <w:rPr>
                <w:sz w:val="20"/>
              </w:rPr>
              <w:t xml:space="preserve"> in class and in social areas of the college is good. Students from different backgrounds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and cultures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together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harmoniously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show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respect 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other’s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feelings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 beliefs.</w:t>
            </w:r>
          </w:p>
          <w:p w:rsidR="00527B03" w:rsidRDefault="008850C0">
            <w:pPr>
              <w:pStyle w:val="TableParagraph"/>
              <w:numPr>
                <w:ilvl w:val="0"/>
                <w:numId w:val="2"/>
              </w:numPr>
              <w:tabs>
                <w:tab w:val="left" w:pos="484"/>
              </w:tabs>
              <w:spacing w:before="39"/>
              <w:ind w:right="413"/>
              <w:rPr>
                <w:sz w:val="20"/>
              </w:rPr>
            </w:pPr>
            <w:proofErr w:type="gramStart"/>
            <w:r>
              <w:rPr>
                <w:sz w:val="20"/>
              </w:rPr>
              <w:t>Staff provide</w:t>
            </w:r>
            <w:proofErr w:type="gramEnd"/>
            <w:r>
              <w:rPr>
                <w:sz w:val="20"/>
              </w:rPr>
              <w:t xml:space="preserve"> students with good advice and guidanc</w:t>
            </w:r>
            <w:r>
              <w:rPr>
                <w:sz w:val="20"/>
              </w:rPr>
              <w:t>e on their next steps and on career opportunities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throughout their time at college. They are particularly skilled at assisting students to achieve the entry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requirements for higher education applications by promoting a mixture of academic and vocational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</w:t>
            </w:r>
            <w:r>
              <w:rPr>
                <w:sz w:val="20"/>
              </w:rPr>
              <w:t>thways. If appropriate, they provide support and guidance for students to switch to a more vocational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pathway in their second year of study, improving their chances of being offered a place at university.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receive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excellent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help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applications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higher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education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benefit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greatly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college’s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good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relationship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with its local higher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education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institute.</w:t>
            </w:r>
          </w:p>
          <w:p w:rsidR="00527B03" w:rsidRDefault="008850C0">
            <w:pPr>
              <w:pStyle w:val="TableParagraph"/>
              <w:numPr>
                <w:ilvl w:val="0"/>
                <w:numId w:val="2"/>
              </w:numPr>
              <w:tabs>
                <w:tab w:val="left" w:pos="484"/>
              </w:tabs>
              <w:spacing w:before="42"/>
              <w:ind w:right="197"/>
              <w:rPr>
                <w:sz w:val="20"/>
              </w:rPr>
            </w:pPr>
            <w:r>
              <w:rPr>
                <w:sz w:val="20"/>
              </w:rPr>
              <w:t xml:space="preserve">Many staff </w:t>
            </w:r>
            <w:proofErr w:type="gramStart"/>
            <w:r>
              <w:rPr>
                <w:sz w:val="20"/>
              </w:rPr>
              <w:t>take</w:t>
            </w:r>
            <w:proofErr w:type="gramEnd"/>
            <w:r>
              <w:rPr>
                <w:sz w:val="20"/>
              </w:rPr>
              <w:t xml:space="preserve"> advantage of opportunities during teaching to allow students to explore and debate topics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which relate directly to fundam</w:t>
            </w:r>
            <w:r>
              <w:rPr>
                <w:sz w:val="20"/>
              </w:rPr>
              <w:t>ental British values, but this good practice is not shared across all subject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areas. In addition, not all subject areas offer the same opportunities for staff to raise these topics as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natural part of the curriculum. The college does not have a coherent planned approach to ensuring that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have a broad enough education about life in the United Kingdom and British values. Although a few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relevant topics are included as part of the tu</w:t>
            </w:r>
            <w:r>
              <w:rPr>
                <w:sz w:val="20"/>
              </w:rPr>
              <w:t xml:space="preserve">torial </w:t>
            </w:r>
            <w:proofErr w:type="spellStart"/>
            <w:r>
              <w:rPr>
                <w:sz w:val="20"/>
              </w:rPr>
              <w:t>programme</w:t>
            </w:r>
            <w:proofErr w:type="spellEnd"/>
            <w:r>
              <w:rPr>
                <w:sz w:val="20"/>
              </w:rPr>
              <w:t xml:space="preserve"> there is not enough focus on democracy,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British law and information about such topics as women’s rights, forced marriage and female genital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mutilation 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help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students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 make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choices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safe.</w:t>
            </w:r>
          </w:p>
        </w:tc>
      </w:tr>
      <w:tr w:rsidR="00527B03">
        <w:trPr>
          <w:trHeight w:val="650"/>
        </w:trPr>
        <w:tc>
          <w:tcPr>
            <w:tcW w:w="5394" w:type="dxa"/>
          </w:tcPr>
          <w:p w:rsidR="00527B03" w:rsidRDefault="00527B03">
            <w:pPr>
              <w:pStyle w:val="TableParagraph"/>
              <w:spacing w:before="5"/>
              <w:rPr>
                <w:sz w:val="23"/>
              </w:rPr>
            </w:pPr>
          </w:p>
          <w:p w:rsidR="00527B03" w:rsidRDefault="008850C0">
            <w:pPr>
              <w:pStyle w:val="TableParagraph"/>
              <w:tabs>
                <w:tab w:val="left" w:pos="5317"/>
              </w:tabs>
              <w:ind w:right="-72"/>
              <w:jc w:val="right"/>
              <w:rPr>
                <w:b/>
              </w:rPr>
            </w:pPr>
            <w:r>
              <w:rPr>
                <w:b/>
                <w:spacing w:val="-5"/>
                <w:shd w:val="clear" w:color="auto" w:fill="B3E6ED"/>
              </w:rPr>
              <w:t xml:space="preserve"> </w:t>
            </w:r>
            <w:r>
              <w:rPr>
                <w:b/>
                <w:shd w:val="clear" w:color="auto" w:fill="B3E6ED"/>
              </w:rPr>
              <w:t>Outcomes</w:t>
            </w:r>
            <w:r>
              <w:rPr>
                <w:b/>
                <w:spacing w:val="-4"/>
                <w:shd w:val="clear" w:color="auto" w:fill="B3E6ED"/>
              </w:rPr>
              <w:t xml:space="preserve"> </w:t>
            </w:r>
            <w:r>
              <w:rPr>
                <w:b/>
                <w:shd w:val="clear" w:color="auto" w:fill="B3E6ED"/>
              </w:rPr>
              <w:t>for</w:t>
            </w:r>
            <w:r>
              <w:rPr>
                <w:b/>
                <w:spacing w:val="-1"/>
                <w:shd w:val="clear" w:color="auto" w:fill="B3E6ED"/>
              </w:rPr>
              <w:t xml:space="preserve"> </w:t>
            </w:r>
            <w:r>
              <w:rPr>
                <w:b/>
                <w:shd w:val="clear" w:color="auto" w:fill="B3E6ED"/>
              </w:rPr>
              <w:t>learners</w:t>
            </w:r>
            <w:r>
              <w:rPr>
                <w:b/>
                <w:shd w:val="clear" w:color="auto" w:fill="B3E6ED"/>
              </w:rPr>
              <w:tab/>
            </w:r>
          </w:p>
        </w:tc>
        <w:tc>
          <w:tcPr>
            <w:tcW w:w="4906" w:type="dxa"/>
          </w:tcPr>
          <w:p w:rsidR="00527B03" w:rsidRDefault="00527B03">
            <w:pPr>
              <w:pStyle w:val="TableParagraph"/>
              <w:spacing w:before="5"/>
              <w:rPr>
                <w:sz w:val="23"/>
              </w:rPr>
            </w:pPr>
          </w:p>
          <w:p w:rsidR="00527B03" w:rsidRDefault="008850C0">
            <w:pPr>
              <w:pStyle w:val="TableParagraph"/>
              <w:ind w:left="119"/>
              <w:rPr>
                <w:b/>
              </w:rPr>
            </w:pPr>
            <w:r>
              <w:rPr>
                <w:b/>
              </w:rPr>
              <w:t>a</w:t>
            </w:r>
            <w:r>
              <w:rPr>
                <w:b/>
              </w:rPr>
              <w:t>re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good</w:t>
            </w:r>
          </w:p>
        </w:tc>
      </w:tr>
      <w:tr w:rsidR="00527B03">
        <w:trPr>
          <w:trHeight w:val="5328"/>
        </w:trPr>
        <w:tc>
          <w:tcPr>
            <w:tcW w:w="10300" w:type="dxa"/>
            <w:gridSpan w:val="2"/>
          </w:tcPr>
          <w:p w:rsidR="00527B03" w:rsidRDefault="008850C0">
            <w:pPr>
              <w:pStyle w:val="TableParagraph"/>
              <w:numPr>
                <w:ilvl w:val="0"/>
                <w:numId w:val="1"/>
              </w:numPr>
              <w:tabs>
                <w:tab w:val="left" w:pos="484"/>
              </w:tabs>
              <w:spacing w:before="93"/>
              <w:ind w:right="216"/>
              <w:rPr>
                <w:sz w:val="20"/>
              </w:rPr>
            </w:pPr>
            <w:r>
              <w:rPr>
                <w:sz w:val="20"/>
              </w:rPr>
              <w:t xml:space="preserve">The large majority of students on AS-level, A-level and vocational level 3 </w:t>
            </w:r>
            <w:proofErr w:type="spellStart"/>
            <w:r>
              <w:rPr>
                <w:sz w:val="20"/>
              </w:rPr>
              <w:t>programmes</w:t>
            </w:r>
            <w:proofErr w:type="spellEnd"/>
            <w:r>
              <w:rPr>
                <w:sz w:val="20"/>
              </w:rPr>
              <w:t xml:space="preserve"> achieve well and in-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with the high rates achieved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nationally. The proportion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achieve 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level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improved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since 2013/14 and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overall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students on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courses now make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progress. However,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individual subject level the progress students make is very mixed. While it is very good or excellent in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minority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subjects,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students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subjects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science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social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science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continue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make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progress.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 xml:space="preserve">The majority of students take vocational level 3 </w:t>
            </w:r>
            <w:proofErr w:type="spellStart"/>
            <w:r>
              <w:rPr>
                <w:sz w:val="20"/>
              </w:rPr>
              <w:t>programmes</w:t>
            </w:r>
            <w:proofErr w:type="spellEnd"/>
            <w:r>
              <w:rPr>
                <w:sz w:val="20"/>
              </w:rPr>
              <w:t xml:space="preserve"> and they make very good progress from their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starting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points.</w:t>
            </w:r>
          </w:p>
          <w:p w:rsidR="00527B03" w:rsidRDefault="008850C0">
            <w:pPr>
              <w:pStyle w:val="TableParagraph"/>
              <w:numPr>
                <w:ilvl w:val="0"/>
                <w:numId w:val="1"/>
              </w:numPr>
              <w:tabs>
                <w:tab w:val="left" w:pos="484"/>
              </w:tabs>
              <w:spacing w:before="37" w:line="242" w:lineRule="auto"/>
              <w:ind w:right="616"/>
              <w:rPr>
                <w:sz w:val="20"/>
              </w:rPr>
            </w:pPr>
            <w:r>
              <w:rPr>
                <w:sz w:val="20"/>
              </w:rPr>
              <w:t>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 A-level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courses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minority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who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start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good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attainment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GCSE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make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poor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progress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 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achieve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higher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grades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predicted,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given their achievement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GCSE.</w:t>
            </w:r>
          </w:p>
          <w:p w:rsidR="00527B03" w:rsidRDefault="008850C0">
            <w:pPr>
              <w:pStyle w:val="TableParagraph"/>
              <w:numPr>
                <w:ilvl w:val="0"/>
                <w:numId w:val="1"/>
              </w:numPr>
              <w:tabs>
                <w:tab w:val="left" w:pos="484"/>
              </w:tabs>
              <w:spacing w:before="36"/>
              <w:ind w:right="291"/>
              <w:rPr>
                <w:sz w:val="20"/>
              </w:rPr>
            </w:pPr>
            <w:proofErr w:type="gramStart"/>
            <w:r>
              <w:rPr>
                <w:sz w:val="20"/>
              </w:rPr>
              <w:t>Staff prepare</w:t>
            </w:r>
            <w:proofErr w:type="gramEnd"/>
            <w:r>
              <w:rPr>
                <w:sz w:val="20"/>
              </w:rPr>
              <w:t xml:space="preserve"> students well for the next step towards their career goals and high numbers progress from AS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to A level. Where AS level students achieve below the level</w:t>
            </w:r>
            <w:r>
              <w:rPr>
                <w:sz w:val="20"/>
              </w:rPr>
              <w:t xml:space="preserve"> expected or needed for progression to higher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education, they are transferred to a vocational </w:t>
            </w:r>
            <w:proofErr w:type="spellStart"/>
            <w:r>
              <w:rPr>
                <w:sz w:val="20"/>
              </w:rPr>
              <w:t>programme</w:t>
            </w:r>
            <w:proofErr w:type="spellEnd"/>
            <w:r>
              <w:rPr>
                <w:sz w:val="20"/>
              </w:rPr>
              <w:t xml:space="preserve"> at level 3; these students do particularly well 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securing places in higher education. Overall, high numbers of students gain offers of places in highe</w:t>
            </w:r>
            <w:r>
              <w:rPr>
                <w:sz w:val="20"/>
              </w:rPr>
              <w:t>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education institutes, including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Russell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group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universities.</w:t>
            </w:r>
          </w:p>
          <w:p w:rsidR="00527B03" w:rsidRDefault="008850C0">
            <w:pPr>
              <w:pStyle w:val="TableParagraph"/>
              <w:numPr>
                <w:ilvl w:val="0"/>
                <w:numId w:val="1"/>
              </w:numPr>
              <w:tabs>
                <w:tab w:val="left" w:pos="484"/>
              </w:tabs>
              <w:spacing w:before="40"/>
              <w:ind w:right="214"/>
              <w:rPr>
                <w:sz w:val="20"/>
              </w:rPr>
            </w:pPr>
            <w:r>
              <w:rPr>
                <w:sz w:val="20"/>
              </w:rPr>
              <w:t xml:space="preserve">About half of all students who start study </w:t>
            </w:r>
            <w:proofErr w:type="spellStart"/>
            <w:r>
              <w:rPr>
                <w:sz w:val="20"/>
              </w:rPr>
              <w:t>programmes</w:t>
            </w:r>
            <w:proofErr w:type="spellEnd"/>
            <w:r>
              <w:rPr>
                <w:sz w:val="20"/>
              </w:rPr>
              <w:t xml:space="preserve"> at the college do not have both English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mathematics GCSEs at grade C or above. Although the proportion of students who achieve a grade C</w:t>
            </w:r>
            <w:r>
              <w:rPr>
                <w:sz w:val="20"/>
              </w:rPr>
              <w:t xml:space="preserve">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above in English is better than other similar colleges nationally, less than half of those students who take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GCSE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English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achieve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grades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A*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Functional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skills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achievements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 level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very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both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English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and mathematics, and the proportion of students who achieve a grade C or above in GCSE mathematics 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low.</w:t>
            </w:r>
          </w:p>
          <w:p w:rsidR="00527B03" w:rsidRDefault="008850C0">
            <w:pPr>
              <w:pStyle w:val="TableParagraph"/>
              <w:numPr>
                <w:ilvl w:val="0"/>
                <w:numId w:val="1"/>
              </w:numPr>
              <w:tabs>
                <w:tab w:val="left" w:pos="484"/>
              </w:tabs>
              <w:spacing w:before="40" w:line="226" w:lineRule="exact"/>
              <w:rPr>
                <w:sz w:val="20"/>
              </w:rPr>
            </w:pPr>
            <w:r>
              <w:rPr>
                <w:sz w:val="20"/>
              </w:rPr>
              <w:t>There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significant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gaps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between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achievements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different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groups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students.</w:t>
            </w:r>
          </w:p>
        </w:tc>
      </w:tr>
    </w:tbl>
    <w:p w:rsidR="00527B03" w:rsidRDefault="00527B03">
      <w:pPr>
        <w:spacing w:line="226" w:lineRule="exact"/>
        <w:rPr>
          <w:sz w:val="20"/>
        </w:rPr>
        <w:sectPr w:rsidR="00527B03">
          <w:pgSz w:w="11910" w:h="16840"/>
          <w:pgMar w:top="840" w:right="580" w:bottom="820" w:left="680" w:header="0" w:footer="625" w:gutter="0"/>
          <w:cols w:space="720"/>
        </w:sectPr>
      </w:pPr>
    </w:p>
    <w:p w:rsidR="00527B03" w:rsidRDefault="00527B03">
      <w:pPr>
        <w:pStyle w:val="BodyText"/>
      </w:pPr>
    </w:p>
    <w:p w:rsidR="00527B03" w:rsidRDefault="00527B03">
      <w:pPr>
        <w:pStyle w:val="BodyText"/>
        <w:spacing w:before="1"/>
        <w:rPr>
          <w:sz w:val="16"/>
        </w:rPr>
      </w:pPr>
    </w:p>
    <w:p w:rsidR="00527B03" w:rsidRDefault="00527B03">
      <w:pPr>
        <w:rPr>
          <w:sz w:val="16"/>
        </w:rPr>
        <w:sectPr w:rsidR="00527B03">
          <w:pgSz w:w="11910" w:h="16840"/>
          <w:pgMar w:top="1580" w:right="580" w:bottom="820" w:left="680" w:header="0" w:footer="625" w:gutter="0"/>
          <w:cols w:space="720"/>
        </w:sectPr>
      </w:pPr>
    </w:p>
    <w:p w:rsidR="00527B03" w:rsidRDefault="008850C0">
      <w:pPr>
        <w:pStyle w:val="Heading1"/>
        <w:spacing w:before="101"/>
      </w:pPr>
      <w:r>
        <w:lastRenderedPageBreak/>
        <w:t>Provider</w:t>
      </w:r>
      <w:r>
        <w:rPr>
          <w:spacing w:val="-2"/>
        </w:rPr>
        <w:t xml:space="preserve"> </w:t>
      </w:r>
      <w:r>
        <w:t>details</w:t>
      </w:r>
    </w:p>
    <w:p w:rsidR="00527B03" w:rsidRDefault="008850C0">
      <w:pPr>
        <w:pStyle w:val="BodyText"/>
        <w:rPr>
          <w:b/>
          <w:sz w:val="24"/>
        </w:rPr>
      </w:pPr>
      <w:r>
        <w:br w:type="column"/>
      </w:r>
    </w:p>
    <w:p w:rsidR="00527B03" w:rsidRDefault="00527B03">
      <w:pPr>
        <w:pStyle w:val="BodyText"/>
        <w:spacing w:before="9"/>
        <w:rPr>
          <w:b/>
          <w:sz w:val="21"/>
        </w:rPr>
      </w:pPr>
    </w:p>
    <w:p w:rsidR="00527B03" w:rsidRDefault="008850C0">
      <w:pPr>
        <w:pStyle w:val="BodyText"/>
        <w:spacing w:before="1" w:line="489" w:lineRule="auto"/>
        <w:ind w:left="16" w:right="4554"/>
      </w:pPr>
      <w:r>
        <w:t xml:space="preserve">Sixth form </w:t>
      </w:r>
      <w:proofErr w:type="gramStart"/>
      <w:r>
        <w:t>college</w:t>
      </w:r>
      <w:proofErr w:type="gramEnd"/>
      <w:r>
        <w:rPr>
          <w:spacing w:val="-61"/>
        </w:rPr>
        <w:t xml:space="preserve"> </w:t>
      </w:r>
      <w:r>
        <w:t>16+</w:t>
      </w:r>
    </w:p>
    <w:p w:rsidR="00527B03" w:rsidRDefault="008850C0">
      <w:pPr>
        <w:pStyle w:val="BodyText"/>
        <w:spacing w:before="163"/>
        <w:ind w:left="16"/>
      </w:pPr>
      <w:r>
        <w:t>2,548</w:t>
      </w:r>
    </w:p>
    <w:p w:rsidR="00527B03" w:rsidRDefault="00527B03">
      <w:pPr>
        <w:sectPr w:rsidR="00527B03">
          <w:type w:val="continuous"/>
          <w:pgSz w:w="11910" w:h="16840"/>
          <w:pgMar w:top="300" w:right="580" w:bottom="280" w:left="680" w:header="720" w:footer="720" w:gutter="0"/>
          <w:cols w:num="2" w:space="720" w:equalWidth="0">
            <w:col w:w="4434" w:space="40"/>
            <w:col w:w="6176"/>
          </w:cols>
        </w:sectPr>
      </w:pPr>
    </w:p>
    <w:p w:rsidR="00527B03" w:rsidRDefault="00527B03">
      <w:pPr>
        <w:pStyle w:val="BodyText"/>
        <w:spacing w:before="5"/>
        <w:rPr>
          <w:sz w:val="26"/>
        </w:rPr>
      </w:pPr>
    </w:p>
    <w:p w:rsidR="00527B03" w:rsidRDefault="008850C0">
      <w:pPr>
        <w:pStyle w:val="BodyText"/>
        <w:spacing w:before="100" w:line="393" w:lineRule="auto"/>
        <w:ind w:left="4489" w:right="4518"/>
      </w:pPr>
      <w:r>
        <w:pict>
          <v:shape id="_x0000_s1031" type="#_x0000_t202" style="position:absolute;left:0;text-align:left;margin-left:56.6pt;margin-top:-89.25pt;width:199.05pt;height:129.85pt;z-index:15730176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981"/>
                  </w:tblGrid>
                  <w:tr w:rsidR="00527B03">
                    <w:trPr>
                      <w:trHeight w:val="442"/>
                    </w:trPr>
                    <w:tc>
                      <w:tcPr>
                        <w:tcW w:w="3981" w:type="dxa"/>
                        <w:shd w:val="clear" w:color="auto" w:fill="B3E6ED"/>
                      </w:tcPr>
                      <w:p w:rsidR="00527B03" w:rsidRDefault="008850C0">
                        <w:pPr>
                          <w:pStyle w:val="TableParagraph"/>
                          <w:spacing w:before="76"/>
                          <w:ind w:left="6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Type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of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provider</w:t>
                        </w:r>
                      </w:p>
                    </w:tc>
                  </w:tr>
                  <w:tr w:rsidR="00527B03">
                    <w:trPr>
                      <w:trHeight w:val="444"/>
                    </w:trPr>
                    <w:tc>
                      <w:tcPr>
                        <w:tcW w:w="3981" w:type="dxa"/>
                        <w:shd w:val="clear" w:color="auto" w:fill="B3E6ED"/>
                      </w:tcPr>
                      <w:p w:rsidR="00527B03" w:rsidRDefault="008850C0">
                        <w:pPr>
                          <w:pStyle w:val="TableParagraph"/>
                          <w:spacing w:before="125"/>
                          <w:ind w:left="6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Age range of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learners</w:t>
                        </w:r>
                      </w:p>
                    </w:tc>
                  </w:tr>
                  <w:tr w:rsidR="00527B03">
                    <w:trPr>
                      <w:trHeight w:val="920"/>
                    </w:trPr>
                    <w:tc>
                      <w:tcPr>
                        <w:tcW w:w="3981" w:type="dxa"/>
                        <w:shd w:val="clear" w:color="auto" w:fill="B3E6ED"/>
                      </w:tcPr>
                      <w:p w:rsidR="00527B03" w:rsidRDefault="008850C0">
                        <w:pPr>
                          <w:pStyle w:val="TableParagraph"/>
                          <w:spacing w:before="77"/>
                          <w:ind w:left="6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Approximate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number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of</w:t>
                        </w:r>
                      </w:p>
                      <w:p w:rsidR="00527B03" w:rsidRDefault="008850C0">
                        <w:pPr>
                          <w:pStyle w:val="TableParagraph"/>
                          <w:spacing w:before="19" w:line="261" w:lineRule="auto"/>
                          <w:ind w:left="60" w:right="976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all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learners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over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the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previous</w:t>
                        </w:r>
                        <w:r>
                          <w:rPr>
                            <w:b/>
                            <w:spacing w:val="-5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full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contract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year</w:t>
                        </w:r>
                      </w:p>
                    </w:tc>
                  </w:tr>
                  <w:tr w:rsidR="00527B03">
                    <w:trPr>
                      <w:trHeight w:val="395"/>
                    </w:trPr>
                    <w:tc>
                      <w:tcPr>
                        <w:tcW w:w="3981" w:type="dxa"/>
                        <w:shd w:val="clear" w:color="auto" w:fill="B3E6ED"/>
                      </w:tcPr>
                      <w:p w:rsidR="00527B03" w:rsidRDefault="008850C0">
                        <w:pPr>
                          <w:pStyle w:val="TableParagraph"/>
                          <w:spacing w:before="77"/>
                          <w:ind w:left="6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Principal/CEO</w:t>
                        </w:r>
                      </w:p>
                    </w:tc>
                  </w:tr>
                  <w:tr w:rsidR="00527B03">
                    <w:trPr>
                      <w:trHeight w:val="393"/>
                    </w:trPr>
                    <w:tc>
                      <w:tcPr>
                        <w:tcW w:w="3981" w:type="dxa"/>
                        <w:shd w:val="clear" w:color="auto" w:fill="B3E6ED"/>
                      </w:tcPr>
                      <w:p w:rsidR="00527B03" w:rsidRDefault="008850C0">
                        <w:pPr>
                          <w:pStyle w:val="TableParagraph"/>
                          <w:spacing w:before="77"/>
                          <w:ind w:left="6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Website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address</w:t>
                        </w:r>
                      </w:p>
                    </w:tc>
                  </w:tr>
                </w:tbl>
                <w:p w:rsidR="00527B03" w:rsidRDefault="00527B03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t xml:space="preserve">Eddie </w:t>
      </w:r>
      <w:proofErr w:type="spellStart"/>
      <w:r>
        <w:t>Playfair</w:t>
      </w:r>
      <w:proofErr w:type="spellEnd"/>
      <w:r>
        <w:rPr>
          <w:spacing w:val="1"/>
        </w:rPr>
        <w:t xml:space="preserve"> </w:t>
      </w:r>
      <w:hyperlink r:id="rId10">
        <w:r>
          <w:rPr>
            <w:color w:val="0000FF"/>
            <w:spacing w:val="-1"/>
            <w:u w:val="single" w:color="0000FF"/>
          </w:rPr>
          <w:t>www.newvic.ac.uk</w:t>
        </w:r>
      </w:hyperlink>
    </w:p>
    <w:p w:rsidR="00527B03" w:rsidRDefault="008850C0">
      <w:pPr>
        <w:spacing w:before="28"/>
        <w:ind w:left="560"/>
        <w:rPr>
          <w:b/>
          <w:sz w:val="24"/>
        </w:rPr>
      </w:pPr>
      <w:r>
        <w:rPr>
          <w:b/>
          <w:sz w:val="24"/>
        </w:rPr>
        <w:t>Provider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information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the time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inspection</w:t>
      </w:r>
    </w:p>
    <w:p w:rsidR="00527B03" w:rsidRDefault="00527B03">
      <w:pPr>
        <w:pStyle w:val="BodyText"/>
        <w:spacing w:before="6"/>
        <w:rPr>
          <w:b/>
          <w:sz w:val="8"/>
        </w:rPr>
      </w:pPr>
    </w:p>
    <w:tbl>
      <w:tblPr>
        <w:tblW w:w="0" w:type="auto"/>
        <w:tblInd w:w="460" w:type="dxa"/>
        <w:tblBorders>
          <w:top w:val="single" w:sz="12" w:space="0" w:color="EDEBE0"/>
          <w:left w:val="single" w:sz="12" w:space="0" w:color="EDEBE0"/>
          <w:bottom w:val="single" w:sz="12" w:space="0" w:color="EDEBE0"/>
          <w:right w:val="single" w:sz="12" w:space="0" w:color="EDEBE0"/>
          <w:insideH w:val="single" w:sz="12" w:space="0" w:color="EDEBE0"/>
          <w:insideV w:val="single" w:sz="12" w:space="0" w:color="EDEBE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3"/>
        <w:gridCol w:w="738"/>
        <w:gridCol w:w="248"/>
        <w:gridCol w:w="488"/>
        <w:gridCol w:w="458"/>
        <w:gridCol w:w="279"/>
        <w:gridCol w:w="706"/>
        <w:gridCol w:w="766"/>
        <w:gridCol w:w="172"/>
        <w:gridCol w:w="536"/>
        <w:gridCol w:w="428"/>
        <w:gridCol w:w="404"/>
        <w:gridCol w:w="677"/>
      </w:tblGrid>
      <w:tr w:rsidR="00527B03">
        <w:trPr>
          <w:trHeight w:val="786"/>
        </w:trPr>
        <w:tc>
          <w:tcPr>
            <w:tcW w:w="3973" w:type="dxa"/>
            <w:tcBorders>
              <w:top w:val="nil"/>
              <w:left w:val="nil"/>
              <w:bottom w:val="nil"/>
            </w:tcBorders>
            <w:shd w:val="clear" w:color="auto" w:fill="B3E6ED"/>
          </w:tcPr>
          <w:p w:rsidR="00527B03" w:rsidRDefault="008850C0">
            <w:pPr>
              <w:pStyle w:val="TableParagraph"/>
              <w:spacing w:before="23"/>
              <w:ind w:left="140" w:right="218"/>
              <w:rPr>
                <w:b/>
                <w:sz w:val="20"/>
              </w:rPr>
            </w:pPr>
            <w:r>
              <w:rPr>
                <w:b/>
                <w:sz w:val="20"/>
              </w:rPr>
              <w:t>Main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course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learning</w:t>
            </w:r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programme</w:t>
            </w:r>
            <w:proofErr w:type="spellEnd"/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z w:val="20"/>
              </w:rPr>
              <w:t>level</w:t>
            </w:r>
          </w:p>
        </w:tc>
        <w:tc>
          <w:tcPr>
            <w:tcW w:w="1474" w:type="dxa"/>
            <w:gridSpan w:val="3"/>
          </w:tcPr>
          <w:p w:rsidR="00527B03" w:rsidRDefault="008850C0">
            <w:pPr>
              <w:pStyle w:val="TableParagraph"/>
              <w:spacing w:before="43"/>
              <w:ind w:left="412" w:right="217" w:hanging="188"/>
              <w:rPr>
                <w:b/>
                <w:sz w:val="20"/>
              </w:rPr>
            </w:pPr>
            <w:r>
              <w:rPr>
                <w:b/>
                <w:sz w:val="20"/>
              </w:rPr>
              <w:t>Level 1 or</w:t>
            </w:r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z w:val="20"/>
              </w:rPr>
              <w:t>below</w:t>
            </w:r>
          </w:p>
        </w:tc>
        <w:tc>
          <w:tcPr>
            <w:tcW w:w="1443" w:type="dxa"/>
            <w:gridSpan w:val="3"/>
          </w:tcPr>
          <w:p w:rsidR="00527B03" w:rsidRDefault="008850C0">
            <w:pPr>
              <w:pStyle w:val="TableParagraph"/>
              <w:spacing w:before="43"/>
              <w:ind w:left="363"/>
              <w:rPr>
                <w:b/>
                <w:sz w:val="20"/>
              </w:rPr>
            </w:pPr>
            <w:r>
              <w:rPr>
                <w:b/>
                <w:sz w:val="20"/>
              </w:rPr>
              <w:t>Level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1474" w:type="dxa"/>
            <w:gridSpan w:val="3"/>
          </w:tcPr>
          <w:p w:rsidR="00527B03" w:rsidRDefault="008850C0">
            <w:pPr>
              <w:pStyle w:val="TableParagraph"/>
              <w:spacing w:before="43"/>
              <w:ind w:left="377"/>
              <w:rPr>
                <w:b/>
                <w:sz w:val="20"/>
              </w:rPr>
            </w:pPr>
            <w:r>
              <w:rPr>
                <w:b/>
                <w:sz w:val="20"/>
              </w:rPr>
              <w:t>Level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1509" w:type="dxa"/>
            <w:gridSpan w:val="3"/>
          </w:tcPr>
          <w:p w:rsidR="00527B03" w:rsidRDefault="008850C0">
            <w:pPr>
              <w:pStyle w:val="TableParagraph"/>
              <w:spacing w:before="43" w:line="278" w:lineRule="auto"/>
              <w:ind w:left="227" w:right="207" w:firstLine="160"/>
              <w:rPr>
                <w:b/>
                <w:sz w:val="20"/>
              </w:rPr>
            </w:pPr>
            <w:r>
              <w:rPr>
                <w:b/>
                <w:sz w:val="20"/>
              </w:rPr>
              <w:t>Level 4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above</w:t>
            </w:r>
          </w:p>
        </w:tc>
      </w:tr>
      <w:tr w:rsidR="00527B03">
        <w:trPr>
          <w:trHeight w:val="437"/>
        </w:trPr>
        <w:tc>
          <w:tcPr>
            <w:tcW w:w="3973" w:type="dxa"/>
            <w:vMerge w:val="restart"/>
            <w:tcBorders>
              <w:top w:val="nil"/>
              <w:left w:val="nil"/>
              <w:bottom w:val="nil"/>
            </w:tcBorders>
            <w:shd w:val="clear" w:color="auto" w:fill="B3E6ED"/>
          </w:tcPr>
          <w:p w:rsidR="00527B03" w:rsidRDefault="008850C0">
            <w:pPr>
              <w:pStyle w:val="TableParagraph"/>
              <w:spacing w:before="187" w:line="242" w:lineRule="auto"/>
              <w:ind w:left="140" w:right="237" w:hanging="32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number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learners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(excluding</w:t>
            </w:r>
            <w:r>
              <w:rPr>
                <w:b/>
                <w:spacing w:val="-55"/>
                <w:sz w:val="20"/>
              </w:rPr>
              <w:t xml:space="preserve"> </w:t>
            </w:r>
            <w:r>
              <w:rPr>
                <w:b/>
                <w:sz w:val="20"/>
              </w:rPr>
              <w:t>apprenticeships)</w:t>
            </w:r>
          </w:p>
        </w:tc>
        <w:tc>
          <w:tcPr>
            <w:tcW w:w="738" w:type="dxa"/>
          </w:tcPr>
          <w:p w:rsidR="00527B03" w:rsidRDefault="008850C0">
            <w:pPr>
              <w:pStyle w:val="TableParagraph"/>
              <w:spacing w:before="99"/>
              <w:ind w:left="59" w:right="98"/>
              <w:jc w:val="center"/>
              <w:rPr>
                <w:sz w:val="20"/>
              </w:rPr>
            </w:pPr>
            <w:r>
              <w:rPr>
                <w:sz w:val="20"/>
              </w:rPr>
              <w:t>16-18</w:t>
            </w:r>
          </w:p>
        </w:tc>
        <w:tc>
          <w:tcPr>
            <w:tcW w:w="736" w:type="dxa"/>
            <w:gridSpan w:val="2"/>
          </w:tcPr>
          <w:p w:rsidR="00527B03" w:rsidRDefault="008850C0">
            <w:pPr>
              <w:pStyle w:val="TableParagraph"/>
              <w:spacing w:before="99"/>
              <w:ind w:left="175"/>
              <w:rPr>
                <w:sz w:val="20"/>
              </w:rPr>
            </w:pPr>
            <w:r>
              <w:rPr>
                <w:sz w:val="20"/>
              </w:rPr>
              <w:t>19+</w:t>
            </w:r>
          </w:p>
        </w:tc>
        <w:tc>
          <w:tcPr>
            <w:tcW w:w="737" w:type="dxa"/>
            <w:gridSpan w:val="2"/>
          </w:tcPr>
          <w:p w:rsidR="00527B03" w:rsidRDefault="008850C0">
            <w:pPr>
              <w:pStyle w:val="TableParagraph"/>
              <w:spacing w:before="99"/>
              <w:ind w:left="103"/>
              <w:rPr>
                <w:sz w:val="20"/>
              </w:rPr>
            </w:pPr>
            <w:r>
              <w:rPr>
                <w:sz w:val="20"/>
              </w:rPr>
              <w:t>16-18</w:t>
            </w:r>
          </w:p>
        </w:tc>
        <w:tc>
          <w:tcPr>
            <w:tcW w:w="706" w:type="dxa"/>
          </w:tcPr>
          <w:p w:rsidR="00527B03" w:rsidRDefault="008850C0">
            <w:pPr>
              <w:pStyle w:val="TableParagraph"/>
              <w:spacing w:before="99"/>
              <w:ind w:left="145" w:right="127"/>
              <w:jc w:val="center"/>
              <w:rPr>
                <w:sz w:val="20"/>
              </w:rPr>
            </w:pPr>
            <w:r>
              <w:rPr>
                <w:sz w:val="20"/>
              </w:rPr>
              <w:t>19+</w:t>
            </w:r>
          </w:p>
        </w:tc>
        <w:tc>
          <w:tcPr>
            <w:tcW w:w="766" w:type="dxa"/>
          </w:tcPr>
          <w:p w:rsidR="00527B03" w:rsidRDefault="008850C0">
            <w:pPr>
              <w:pStyle w:val="TableParagraph"/>
              <w:spacing w:before="99"/>
              <w:ind w:left="102" w:right="84"/>
              <w:jc w:val="center"/>
              <w:rPr>
                <w:sz w:val="20"/>
              </w:rPr>
            </w:pPr>
            <w:r>
              <w:rPr>
                <w:sz w:val="20"/>
              </w:rPr>
              <w:t>16-18</w:t>
            </w:r>
          </w:p>
        </w:tc>
        <w:tc>
          <w:tcPr>
            <w:tcW w:w="708" w:type="dxa"/>
            <w:gridSpan w:val="2"/>
          </w:tcPr>
          <w:p w:rsidR="00527B03" w:rsidRDefault="008850C0">
            <w:pPr>
              <w:pStyle w:val="TableParagraph"/>
              <w:spacing w:before="99"/>
              <w:ind w:left="159"/>
              <w:rPr>
                <w:sz w:val="20"/>
              </w:rPr>
            </w:pPr>
            <w:r>
              <w:rPr>
                <w:sz w:val="20"/>
              </w:rPr>
              <w:t>19+</w:t>
            </w:r>
          </w:p>
        </w:tc>
        <w:tc>
          <w:tcPr>
            <w:tcW w:w="832" w:type="dxa"/>
            <w:gridSpan w:val="2"/>
          </w:tcPr>
          <w:p w:rsidR="00527B03" w:rsidRDefault="008850C0">
            <w:pPr>
              <w:pStyle w:val="TableParagraph"/>
              <w:spacing w:before="99"/>
              <w:ind w:left="151"/>
              <w:rPr>
                <w:sz w:val="20"/>
              </w:rPr>
            </w:pPr>
            <w:r>
              <w:rPr>
                <w:sz w:val="20"/>
              </w:rPr>
              <w:t>16-18</w:t>
            </w:r>
          </w:p>
        </w:tc>
        <w:tc>
          <w:tcPr>
            <w:tcW w:w="677" w:type="dxa"/>
          </w:tcPr>
          <w:p w:rsidR="00527B03" w:rsidRDefault="008850C0">
            <w:pPr>
              <w:pStyle w:val="TableParagraph"/>
              <w:spacing w:before="99"/>
              <w:ind w:left="122" w:right="121"/>
              <w:jc w:val="center"/>
              <w:rPr>
                <w:sz w:val="20"/>
              </w:rPr>
            </w:pPr>
            <w:r>
              <w:rPr>
                <w:sz w:val="20"/>
              </w:rPr>
              <w:t>19+</w:t>
            </w:r>
          </w:p>
        </w:tc>
      </w:tr>
      <w:tr w:rsidR="00527B03">
        <w:trPr>
          <w:trHeight w:val="390"/>
        </w:trPr>
        <w:tc>
          <w:tcPr>
            <w:tcW w:w="3973" w:type="dxa"/>
            <w:vMerge/>
            <w:tcBorders>
              <w:top w:val="nil"/>
              <w:left w:val="nil"/>
              <w:bottom w:val="nil"/>
            </w:tcBorders>
            <w:shd w:val="clear" w:color="auto" w:fill="B3E6ED"/>
          </w:tcPr>
          <w:p w:rsidR="00527B03" w:rsidRDefault="00527B03">
            <w:pPr>
              <w:rPr>
                <w:sz w:val="2"/>
                <w:szCs w:val="2"/>
              </w:rPr>
            </w:pPr>
          </w:p>
        </w:tc>
        <w:tc>
          <w:tcPr>
            <w:tcW w:w="738" w:type="dxa"/>
          </w:tcPr>
          <w:p w:rsidR="00527B03" w:rsidRDefault="008850C0">
            <w:pPr>
              <w:pStyle w:val="TableParagraph"/>
              <w:spacing w:before="74"/>
              <w:ind w:left="59" w:right="74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736" w:type="dxa"/>
            <w:gridSpan w:val="2"/>
          </w:tcPr>
          <w:p w:rsidR="00527B03" w:rsidRDefault="008850C0">
            <w:pPr>
              <w:pStyle w:val="TableParagraph"/>
              <w:spacing w:before="74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37" w:type="dxa"/>
            <w:gridSpan w:val="2"/>
          </w:tcPr>
          <w:p w:rsidR="00527B03" w:rsidRDefault="008850C0">
            <w:pPr>
              <w:pStyle w:val="TableParagraph"/>
              <w:spacing w:before="74"/>
              <w:ind w:left="191"/>
              <w:rPr>
                <w:sz w:val="20"/>
              </w:rPr>
            </w:pPr>
            <w:r>
              <w:rPr>
                <w:sz w:val="20"/>
              </w:rPr>
              <w:t>407</w:t>
            </w:r>
          </w:p>
        </w:tc>
        <w:tc>
          <w:tcPr>
            <w:tcW w:w="706" w:type="dxa"/>
          </w:tcPr>
          <w:p w:rsidR="00527B03" w:rsidRDefault="008850C0">
            <w:pPr>
              <w:pStyle w:val="TableParagraph"/>
              <w:spacing w:before="74"/>
              <w:ind w:left="2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66" w:type="dxa"/>
          </w:tcPr>
          <w:p w:rsidR="00527B03" w:rsidRDefault="008850C0">
            <w:pPr>
              <w:pStyle w:val="TableParagraph"/>
              <w:spacing w:before="74"/>
              <w:ind w:left="98" w:right="84"/>
              <w:jc w:val="center"/>
              <w:rPr>
                <w:sz w:val="20"/>
              </w:rPr>
            </w:pPr>
            <w:r>
              <w:rPr>
                <w:sz w:val="20"/>
              </w:rPr>
              <w:t>1,905</w:t>
            </w:r>
          </w:p>
        </w:tc>
        <w:tc>
          <w:tcPr>
            <w:tcW w:w="708" w:type="dxa"/>
            <w:gridSpan w:val="2"/>
          </w:tcPr>
          <w:p w:rsidR="00527B03" w:rsidRDefault="008850C0">
            <w:pPr>
              <w:pStyle w:val="TableParagraph"/>
              <w:spacing w:before="74"/>
              <w:ind w:left="210" w:right="209"/>
              <w:jc w:val="center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832" w:type="dxa"/>
            <w:gridSpan w:val="2"/>
          </w:tcPr>
          <w:p w:rsidR="00527B03" w:rsidRDefault="008850C0">
            <w:pPr>
              <w:pStyle w:val="TableParagraph"/>
              <w:spacing w:before="74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77" w:type="dxa"/>
          </w:tcPr>
          <w:p w:rsidR="00527B03" w:rsidRDefault="008850C0">
            <w:pPr>
              <w:pStyle w:val="TableParagraph"/>
              <w:spacing w:before="74"/>
              <w:ind w:left="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27B03">
        <w:trPr>
          <w:trHeight w:val="322"/>
        </w:trPr>
        <w:tc>
          <w:tcPr>
            <w:tcW w:w="3973" w:type="dxa"/>
            <w:vMerge w:val="restart"/>
            <w:tcBorders>
              <w:top w:val="nil"/>
              <w:left w:val="nil"/>
              <w:bottom w:val="nil"/>
            </w:tcBorders>
            <w:shd w:val="clear" w:color="auto" w:fill="B3E6ED"/>
          </w:tcPr>
          <w:p w:rsidR="00527B03" w:rsidRDefault="00527B03">
            <w:pPr>
              <w:pStyle w:val="TableParagraph"/>
              <w:spacing w:before="5"/>
              <w:rPr>
                <w:b/>
              </w:rPr>
            </w:pPr>
          </w:p>
          <w:p w:rsidR="00527B03" w:rsidRDefault="008850C0">
            <w:pPr>
              <w:pStyle w:val="TableParagraph"/>
              <w:ind w:left="140" w:right="914" w:hanging="32"/>
              <w:rPr>
                <w:b/>
                <w:sz w:val="20"/>
              </w:rPr>
            </w:pPr>
            <w:r>
              <w:rPr>
                <w:b/>
                <w:sz w:val="20"/>
              </w:rPr>
              <w:t>Number of apprentices by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Apprenticeship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level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age</w:t>
            </w:r>
          </w:p>
        </w:tc>
        <w:tc>
          <w:tcPr>
            <w:tcW w:w="1932" w:type="dxa"/>
            <w:gridSpan w:val="4"/>
          </w:tcPr>
          <w:p w:rsidR="00527B03" w:rsidRDefault="008850C0">
            <w:pPr>
              <w:pStyle w:val="TableParagraph"/>
              <w:spacing w:before="39"/>
              <w:ind w:left="284"/>
              <w:rPr>
                <w:b/>
                <w:sz w:val="20"/>
              </w:rPr>
            </w:pPr>
            <w:r>
              <w:rPr>
                <w:b/>
                <w:sz w:val="20"/>
              </w:rPr>
              <w:t>Intermediate</w:t>
            </w:r>
          </w:p>
        </w:tc>
        <w:tc>
          <w:tcPr>
            <w:tcW w:w="1923" w:type="dxa"/>
            <w:gridSpan w:val="4"/>
          </w:tcPr>
          <w:p w:rsidR="00527B03" w:rsidRDefault="008850C0">
            <w:pPr>
              <w:pStyle w:val="TableParagraph"/>
              <w:spacing w:before="39"/>
              <w:ind w:left="470"/>
              <w:rPr>
                <w:b/>
                <w:sz w:val="20"/>
              </w:rPr>
            </w:pPr>
            <w:r>
              <w:rPr>
                <w:b/>
                <w:sz w:val="20"/>
              </w:rPr>
              <w:t>Advanced</w:t>
            </w:r>
          </w:p>
        </w:tc>
        <w:tc>
          <w:tcPr>
            <w:tcW w:w="2045" w:type="dxa"/>
            <w:gridSpan w:val="4"/>
          </w:tcPr>
          <w:p w:rsidR="00527B03" w:rsidRDefault="008850C0">
            <w:pPr>
              <w:pStyle w:val="TableParagraph"/>
              <w:spacing w:before="39"/>
              <w:ind w:left="679"/>
              <w:rPr>
                <w:b/>
                <w:sz w:val="20"/>
              </w:rPr>
            </w:pPr>
            <w:r>
              <w:rPr>
                <w:b/>
                <w:sz w:val="20"/>
              </w:rPr>
              <w:t>Higher</w:t>
            </w:r>
          </w:p>
        </w:tc>
      </w:tr>
      <w:tr w:rsidR="00527B03">
        <w:trPr>
          <w:trHeight w:val="322"/>
        </w:trPr>
        <w:tc>
          <w:tcPr>
            <w:tcW w:w="3973" w:type="dxa"/>
            <w:vMerge/>
            <w:tcBorders>
              <w:top w:val="nil"/>
              <w:left w:val="nil"/>
              <w:bottom w:val="nil"/>
            </w:tcBorders>
            <w:shd w:val="clear" w:color="auto" w:fill="B3E6ED"/>
          </w:tcPr>
          <w:p w:rsidR="00527B03" w:rsidRDefault="00527B03"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gridSpan w:val="2"/>
          </w:tcPr>
          <w:p w:rsidR="00527B03" w:rsidRDefault="008850C0">
            <w:pPr>
              <w:pStyle w:val="TableParagraph"/>
              <w:spacing w:before="39"/>
              <w:ind w:left="217"/>
              <w:rPr>
                <w:sz w:val="20"/>
              </w:rPr>
            </w:pPr>
            <w:r>
              <w:rPr>
                <w:sz w:val="20"/>
              </w:rPr>
              <w:t>16-18</w:t>
            </w:r>
          </w:p>
        </w:tc>
        <w:tc>
          <w:tcPr>
            <w:tcW w:w="946" w:type="dxa"/>
            <w:gridSpan w:val="2"/>
          </w:tcPr>
          <w:p w:rsidR="00527B03" w:rsidRDefault="008850C0">
            <w:pPr>
              <w:pStyle w:val="TableParagraph"/>
              <w:spacing w:before="39"/>
              <w:ind w:left="283"/>
              <w:rPr>
                <w:sz w:val="20"/>
              </w:rPr>
            </w:pPr>
            <w:r>
              <w:rPr>
                <w:sz w:val="20"/>
              </w:rPr>
              <w:t>19+</w:t>
            </w:r>
          </w:p>
        </w:tc>
        <w:tc>
          <w:tcPr>
            <w:tcW w:w="985" w:type="dxa"/>
            <w:gridSpan w:val="2"/>
          </w:tcPr>
          <w:p w:rsidR="00527B03" w:rsidRDefault="008850C0">
            <w:pPr>
              <w:pStyle w:val="TableParagraph"/>
              <w:spacing w:before="39"/>
              <w:ind w:left="225"/>
              <w:rPr>
                <w:sz w:val="20"/>
              </w:rPr>
            </w:pPr>
            <w:r>
              <w:rPr>
                <w:sz w:val="20"/>
              </w:rPr>
              <w:t>16-18</w:t>
            </w:r>
          </w:p>
        </w:tc>
        <w:tc>
          <w:tcPr>
            <w:tcW w:w="938" w:type="dxa"/>
            <w:gridSpan w:val="2"/>
          </w:tcPr>
          <w:p w:rsidR="00527B03" w:rsidRDefault="008850C0">
            <w:pPr>
              <w:pStyle w:val="TableParagraph"/>
              <w:spacing w:before="39"/>
              <w:ind w:left="272"/>
              <w:rPr>
                <w:sz w:val="20"/>
              </w:rPr>
            </w:pPr>
            <w:r>
              <w:rPr>
                <w:sz w:val="20"/>
              </w:rPr>
              <w:t>19+</w:t>
            </w:r>
          </w:p>
        </w:tc>
        <w:tc>
          <w:tcPr>
            <w:tcW w:w="964" w:type="dxa"/>
            <w:gridSpan w:val="2"/>
          </w:tcPr>
          <w:p w:rsidR="00527B03" w:rsidRDefault="008850C0">
            <w:pPr>
              <w:pStyle w:val="TableParagraph"/>
              <w:spacing w:before="39"/>
              <w:ind w:left="219"/>
              <w:rPr>
                <w:sz w:val="20"/>
              </w:rPr>
            </w:pPr>
            <w:r>
              <w:rPr>
                <w:sz w:val="20"/>
              </w:rPr>
              <w:t>16-18</w:t>
            </w:r>
          </w:p>
        </w:tc>
        <w:tc>
          <w:tcPr>
            <w:tcW w:w="1081" w:type="dxa"/>
            <w:gridSpan w:val="2"/>
          </w:tcPr>
          <w:p w:rsidR="00527B03" w:rsidRDefault="008850C0">
            <w:pPr>
              <w:pStyle w:val="TableParagraph"/>
              <w:spacing w:before="39"/>
              <w:ind w:left="347"/>
              <w:rPr>
                <w:sz w:val="20"/>
              </w:rPr>
            </w:pPr>
            <w:r>
              <w:rPr>
                <w:sz w:val="20"/>
              </w:rPr>
              <w:t>19+</w:t>
            </w:r>
          </w:p>
        </w:tc>
      </w:tr>
      <w:tr w:rsidR="00527B03">
        <w:trPr>
          <w:trHeight w:val="317"/>
        </w:trPr>
        <w:tc>
          <w:tcPr>
            <w:tcW w:w="3973" w:type="dxa"/>
            <w:vMerge/>
            <w:tcBorders>
              <w:top w:val="nil"/>
              <w:left w:val="nil"/>
              <w:bottom w:val="nil"/>
            </w:tcBorders>
            <w:shd w:val="clear" w:color="auto" w:fill="B3E6ED"/>
          </w:tcPr>
          <w:p w:rsidR="00527B03" w:rsidRDefault="00527B03">
            <w:pPr>
              <w:rPr>
                <w:sz w:val="2"/>
                <w:szCs w:val="2"/>
              </w:rPr>
            </w:pPr>
          </w:p>
        </w:tc>
        <w:tc>
          <w:tcPr>
            <w:tcW w:w="986" w:type="dxa"/>
            <w:gridSpan w:val="2"/>
          </w:tcPr>
          <w:p w:rsidR="00527B03" w:rsidRDefault="008850C0">
            <w:pPr>
              <w:pStyle w:val="TableParagraph"/>
              <w:spacing w:before="39"/>
              <w:ind w:righ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46" w:type="dxa"/>
            <w:gridSpan w:val="2"/>
          </w:tcPr>
          <w:p w:rsidR="00527B03" w:rsidRDefault="008850C0">
            <w:pPr>
              <w:pStyle w:val="TableParagraph"/>
              <w:spacing w:before="39"/>
              <w:ind w:left="16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85" w:type="dxa"/>
            <w:gridSpan w:val="2"/>
          </w:tcPr>
          <w:p w:rsidR="00527B03" w:rsidRDefault="008850C0">
            <w:pPr>
              <w:pStyle w:val="TableParagraph"/>
              <w:spacing w:before="39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38" w:type="dxa"/>
            <w:gridSpan w:val="2"/>
          </w:tcPr>
          <w:p w:rsidR="00527B03" w:rsidRDefault="008850C0">
            <w:pPr>
              <w:pStyle w:val="TableParagraph"/>
              <w:spacing w:before="39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64" w:type="dxa"/>
            <w:gridSpan w:val="2"/>
          </w:tcPr>
          <w:p w:rsidR="00527B03" w:rsidRDefault="008850C0">
            <w:pPr>
              <w:pStyle w:val="TableParagraph"/>
              <w:spacing w:before="39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81" w:type="dxa"/>
            <w:gridSpan w:val="2"/>
          </w:tcPr>
          <w:p w:rsidR="00527B03" w:rsidRDefault="008850C0">
            <w:pPr>
              <w:pStyle w:val="TableParagraph"/>
              <w:spacing w:before="39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27B03">
        <w:trPr>
          <w:trHeight w:val="322"/>
        </w:trPr>
        <w:tc>
          <w:tcPr>
            <w:tcW w:w="3973" w:type="dxa"/>
            <w:tcBorders>
              <w:top w:val="nil"/>
              <w:left w:val="nil"/>
              <w:bottom w:val="nil"/>
            </w:tcBorders>
            <w:shd w:val="clear" w:color="auto" w:fill="B3E6ED"/>
          </w:tcPr>
          <w:p w:rsidR="00527B03" w:rsidRDefault="008850C0">
            <w:pPr>
              <w:pStyle w:val="TableParagraph"/>
              <w:spacing w:before="43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Number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traineeships</w:t>
            </w:r>
          </w:p>
        </w:tc>
        <w:tc>
          <w:tcPr>
            <w:tcW w:w="1932" w:type="dxa"/>
            <w:gridSpan w:val="4"/>
          </w:tcPr>
          <w:p w:rsidR="00527B03" w:rsidRDefault="008850C0">
            <w:pPr>
              <w:pStyle w:val="TableParagraph"/>
              <w:spacing w:before="43"/>
              <w:ind w:left="663" w:right="689"/>
              <w:jc w:val="center"/>
              <w:rPr>
                <w:sz w:val="20"/>
              </w:rPr>
            </w:pPr>
            <w:r>
              <w:rPr>
                <w:sz w:val="20"/>
              </w:rPr>
              <w:t>16-19</w:t>
            </w:r>
          </w:p>
        </w:tc>
        <w:tc>
          <w:tcPr>
            <w:tcW w:w="1923" w:type="dxa"/>
            <w:gridSpan w:val="4"/>
          </w:tcPr>
          <w:p w:rsidR="00527B03" w:rsidRDefault="008850C0">
            <w:pPr>
              <w:pStyle w:val="TableParagraph"/>
              <w:spacing w:before="43"/>
              <w:ind w:left="737" w:right="751"/>
              <w:jc w:val="center"/>
              <w:rPr>
                <w:sz w:val="20"/>
              </w:rPr>
            </w:pPr>
            <w:r>
              <w:rPr>
                <w:sz w:val="20"/>
              </w:rPr>
              <w:t>19+</w:t>
            </w:r>
          </w:p>
        </w:tc>
        <w:tc>
          <w:tcPr>
            <w:tcW w:w="2045" w:type="dxa"/>
            <w:gridSpan w:val="4"/>
          </w:tcPr>
          <w:p w:rsidR="00527B03" w:rsidRDefault="008850C0">
            <w:pPr>
              <w:pStyle w:val="TableParagraph"/>
              <w:spacing w:before="43"/>
              <w:ind w:left="766" w:right="765"/>
              <w:jc w:val="center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</w:tr>
      <w:tr w:rsidR="00527B03">
        <w:trPr>
          <w:trHeight w:val="321"/>
        </w:trPr>
        <w:tc>
          <w:tcPr>
            <w:tcW w:w="3973" w:type="dxa"/>
            <w:tcBorders>
              <w:top w:val="nil"/>
              <w:left w:val="nil"/>
              <w:bottom w:val="nil"/>
            </w:tcBorders>
            <w:shd w:val="clear" w:color="auto" w:fill="B3E6ED"/>
          </w:tcPr>
          <w:p w:rsidR="00527B03" w:rsidRDefault="00527B0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2" w:type="dxa"/>
            <w:gridSpan w:val="4"/>
          </w:tcPr>
          <w:p w:rsidR="00527B03" w:rsidRDefault="008850C0">
            <w:pPr>
              <w:pStyle w:val="TableParagraph"/>
              <w:spacing w:before="43"/>
              <w:ind w:right="19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923" w:type="dxa"/>
            <w:gridSpan w:val="4"/>
          </w:tcPr>
          <w:p w:rsidR="00527B03" w:rsidRDefault="008850C0">
            <w:pPr>
              <w:pStyle w:val="TableParagraph"/>
              <w:spacing w:before="43"/>
              <w:ind w:righ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45" w:type="dxa"/>
            <w:gridSpan w:val="4"/>
          </w:tcPr>
          <w:p w:rsidR="00527B03" w:rsidRDefault="008850C0">
            <w:pPr>
              <w:pStyle w:val="TableParagraph"/>
              <w:spacing w:before="43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527B03">
        <w:trPr>
          <w:trHeight w:val="322"/>
        </w:trPr>
        <w:tc>
          <w:tcPr>
            <w:tcW w:w="3973" w:type="dxa"/>
            <w:tcBorders>
              <w:top w:val="nil"/>
              <w:left w:val="nil"/>
              <w:bottom w:val="nil"/>
            </w:tcBorders>
            <w:shd w:val="clear" w:color="auto" w:fill="B3E6ED"/>
          </w:tcPr>
          <w:p w:rsidR="00527B03" w:rsidRDefault="008850C0">
            <w:pPr>
              <w:pStyle w:val="TableParagraph"/>
              <w:spacing w:before="43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Number of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learners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aged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14–16</w:t>
            </w:r>
          </w:p>
        </w:tc>
        <w:tc>
          <w:tcPr>
            <w:tcW w:w="5900" w:type="dxa"/>
            <w:gridSpan w:val="12"/>
          </w:tcPr>
          <w:p w:rsidR="00527B03" w:rsidRDefault="008850C0">
            <w:pPr>
              <w:pStyle w:val="TableParagraph"/>
              <w:spacing w:before="43"/>
              <w:ind w:left="81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527B03">
        <w:trPr>
          <w:trHeight w:val="623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shd w:val="clear" w:color="auto" w:fill="B3E6ED"/>
          </w:tcPr>
          <w:p w:rsidR="00527B03" w:rsidRDefault="00527B03">
            <w:pPr>
              <w:pStyle w:val="TableParagraph"/>
              <w:rPr>
                <w:b/>
                <w:sz w:val="30"/>
              </w:rPr>
            </w:pPr>
          </w:p>
          <w:p w:rsidR="00527B03" w:rsidRDefault="008850C0">
            <w:pPr>
              <w:pStyle w:val="TableParagraph"/>
              <w:spacing w:line="24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Funding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received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from</w:t>
            </w:r>
          </w:p>
        </w:tc>
        <w:tc>
          <w:tcPr>
            <w:tcW w:w="4819" w:type="dxa"/>
            <w:gridSpan w:val="10"/>
            <w:tcBorders>
              <w:left w:val="nil"/>
              <w:bottom w:val="nil"/>
              <w:right w:val="nil"/>
            </w:tcBorders>
          </w:tcPr>
          <w:p w:rsidR="00527B03" w:rsidRDefault="00527B03">
            <w:pPr>
              <w:pStyle w:val="TableParagraph"/>
              <w:rPr>
                <w:b/>
                <w:sz w:val="30"/>
              </w:rPr>
            </w:pPr>
          </w:p>
          <w:p w:rsidR="00527B03" w:rsidRDefault="008850C0">
            <w:pPr>
              <w:pStyle w:val="TableParagraph"/>
              <w:spacing w:line="241" w:lineRule="exact"/>
              <w:ind w:left="96"/>
              <w:rPr>
                <w:sz w:val="20"/>
              </w:rPr>
            </w:pPr>
            <w:r>
              <w:rPr>
                <w:sz w:val="20"/>
              </w:rPr>
              <w:t>Education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Funding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Skills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Funding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</w:p>
        </w:tc>
        <w:tc>
          <w:tcPr>
            <w:tcW w:w="404" w:type="dxa"/>
            <w:tcBorders>
              <w:left w:val="nil"/>
              <w:bottom w:val="nil"/>
              <w:right w:val="nil"/>
            </w:tcBorders>
          </w:tcPr>
          <w:p w:rsidR="00527B03" w:rsidRDefault="00527B0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  <w:tcBorders>
              <w:left w:val="nil"/>
              <w:bottom w:val="nil"/>
              <w:right w:val="nil"/>
            </w:tcBorders>
          </w:tcPr>
          <w:p w:rsidR="00527B03" w:rsidRDefault="00527B0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7B03">
        <w:trPr>
          <w:trHeight w:val="2936"/>
        </w:trPr>
        <w:tc>
          <w:tcPr>
            <w:tcW w:w="3973" w:type="dxa"/>
            <w:tcBorders>
              <w:top w:val="nil"/>
              <w:left w:val="nil"/>
              <w:bottom w:val="nil"/>
              <w:right w:val="nil"/>
            </w:tcBorders>
            <w:shd w:val="clear" w:color="auto" w:fill="B3E6ED"/>
          </w:tcPr>
          <w:p w:rsidR="00527B03" w:rsidRDefault="008850C0">
            <w:pPr>
              <w:pStyle w:val="TableParagraph"/>
              <w:spacing w:before="59"/>
              <w:ind w:left="107" w:right="131"/>
              <w:rPr>
                <w:b/>
                <w:sz w:val="20"/>
              </w:rPr>
            </w:pPr>
            <w:r>
              <w:rPr>
                <w:b/>
                <w:sz w:val="20"/>
              </w:rPr>
              <w:t>At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z w:val="20"/>
              </w:rPr>
              <w:t>time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inspection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provider contracts with the following</w:t>
            </w:r>
            <w:r>
              <w:rPr>
                <w:b/>
                <w:spacing w:val="-56"/>
                <w:sz w:val="20"/>
              </w:rPr>
              <w:t xml:space="preserve"> </w:t>
            </w:r>
            <w:r>
              <w:rPr>
                <w:b/>
                <w:sz w:val="20"/>
              </w:rPr>
              <w:t>main subcontractors: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527B03" w:rsidRDefault="008850C0">
            <w:pPr>
              <w:pStyle w:val="TableParagraph"/>
              <w:spacing w:before="19"/>
              <w:ind w:left="76" w:right="162"/>
              <w:jc w:val="center"/>
              <w:rPr>
                <w:sz w:val="20"/>
              </w:rPr>
            </w:pPr>
            <w:r>
              <w:rPr>
                <w:sz w:val="20"/>
              </w:rPr>
              <w:t>None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</w:tcPr>
          <w:p w:rsidR="00527B03" w:rsidRDefault="00527B0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527B03" w:rsidRDefault="00527B0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</w:tcPr>
          <w:p w:rsidR="00527B03" w:rsidRDefault="00527B0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527B03" w:rsidRDefault="00527B0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527B03" w:rsidRDefault="00527B0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527B03" w:rsidRDefault="00527B0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</w:tcPr>
          <w:p w:rsidR="00527B03" w:rsidRDefault="00527B0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</w:tcPr>
          <w:p w:rsidR="00527B03" w:rsidRDefault="00527B0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527B03" w:rsidRDefault="00527B0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:rsidR="00527B03" w:rsidRDefault="00527B0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527B03" w:rsidRDefault="00527B0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27B03" w:rsidRDefault="00527B03">
      <w:pPr>
        <w:rPr>
          <w:rFonts w:ascii="Times New Roman"/>
          <w:sz w:val="20"/>
        </w:rPr>
        <w:sectPr w:rsidR="00527B03">
          <w:type w:val="continuous"/>
          <w:pgSz w:w="11910" w:h="16840"/>
          <w:pgMar w:top="300" w:right="580" w:bottom="280" w:left="680" w:header="720" w:footer="720" w:gutter="0"/>
          <w:cols w:space="720"/>
        </w:sectPr>
      </w:pPr>
    </w:p>
    <w:p w:rsidR="00527B03" w:rsidRDefault="008850C0">
      <w:pPr>
        <w:pStyle w:val="Heading1"/>
        <w:spacing w:before="88"/>
      </w:pPr>
      <w:r>
        <w:lastRenderedPageBreak/>
        <w:t>Information</w:t>
      </w:r>
      <w:r>
        <w:rPr>
          <w:spacing w:val="-4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inspection</w:t>
      </w:r>
    </w:p>
    <w:p w:rsidR="00527B03" w:rsidRDefault="008850C0">
      <w:pPr>
        <w:pStyle w:val="Heading2"/>
        <w:spacing w:before="238"/>
      </w:pPr>
      <w:r>
        <w:t>Inspection</w:t>
      </w:r>
      <w:r>
        <w:rPr>
          <w:spacing w:val="-1"/>
        </w:rPr>
        <w:t xml:space="preserve"> </w:t>
      </w:r>
      <w:r>
        <w:t>team</w:t>
      </w:r>
    </w:p>
    <w:p w:rsidR="00527B03" w:rsidRDefault="00527B03">
      <w:pPr>
        <w:pStyle w:val="BodyText"/>
        <w:spacing w:before="1"/>
        <w:rPr>
          <w:b/>
        </w:rPr>
      </w:pPr>
    </w:p>
    <w:tbl>
      <w:tblPr>
        <w:tblW w:w="0" w:type="auto"/>
        <w:tblInd w:w="3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1"/>
        <w:gridCol w:w="2388"/>
      </w:tblGrid>
      <w:tr w:rsidR="00527B03">
        <w:trPr>
          <w:trHeight w:val="320"/>
        </w:trPr>
        <w:tc>
          <w:tcPr>
            <w:tcW w:w="4501" w:type="dxa"/>
            <w:shd w:val="clear" w:color="auto" w:fill="B3E6ED"/>
          </w:tcPr>
          <w:p w:rsidR="00527B03" w:rsidRDefault="008850C0">
            <w:pPr>
              <w:pStyle w:val="TableParagraph"/>
              <w:spacing w:before="40"/>
              <w:ind w:left="104"/>
              <w:rPr>
                <w:sz w:val="20"/>
              </w:rPr>
            </w:pPr>
            <w:r>
              <w:rPr>
                <w:sz w:val="20"/>
              </w:rPr>
              <w:t>Jo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Parkman,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inspector</w:t>
            </w:r>
          </w:p>
        </w:tc>
        <w:tc>
          <w:tcPr>
            <w:tcW w:w="2388" w:type="dxa"/>
          </w:tcPr>
          <w:p w:rsidR="00527B03" w:rsidRDefault="008850C0">
            <w:pPr>
              <w:pStyle w:val="TableParagraph"/>
              <w:spacing w:before="40"/>
              <w:ind w:left="108"/>
              <w:rPr>
                <w:sz w:val="20"/>
              </w:rPr>
            </w:pPr>
            <w:r>
              <w:rPr>
                <w:sz w:val="20"/>
              </w:rPr>
              <w:t>Her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Majesty’s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Inspector</w:t>
            </w:r>
          </w:p>
        </w:tc>
      </w:tr>
      <w:tr w:rsidR="00527B03">
        <w:trPr>
          <w:trHeight w:val="322"/>
        </w:trPr>
        <w:tc>
          <w:tcPr>
            <w:tcW w:w="4501" w:type="dxa"/>
            <w:shd w:val="clear" w:color="auto" w:fill="B3E6ED"/>
          </w:tcPr>
          <w:p w:rsidR="00527B03" w:rsidRDefault="008850C0">
            <w:pPr>
              <w:pStyle w:val="TableParagraph"/>
              <w:spacing w:before="39"/>
              <w:ind w:left="104"/>
              <w:rPr>
                <w:sz w:val="20"/>
              </w:rPr>
            </w:pPr>
            <w:r>
              <w:rPr>
                <w:sz w:val="20"/>
              </w:rPr>
              <w:t>Richard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Beynon</w:t>
            </w:r>
            <w:proofErr w:type="spellEnd"/>
          </w:p>
        </w:tc>
        <w:tc>
          <w:tcPr>
            <w:tcW w:w="2388" w:type="dxa"/>
          </w:tcPr>
          <w:p w:rsidR="00527B03" w:rsidRDefault="008850C0">
            <w:pPr>
              <w:pStyle w:val="TableParagraph"/>
              <w:spacing w:before="39"/>
              <w:ind w:left="108"/>
              <w:rPr>
                <w:sz w:val="20"/>
              </w:rPr>
            </w:pPr>
            <w:r>
              <w:rPr>
                <w:sz w:val="20"/>
              </w:rPr>
              <w:t>Her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Majesty’s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Inspector</w:t>
            </w:r>
          </w:p>
        </w:tc>
      </w:tr>
      <w:tr w:rsidR="00527B03">
        <w:trPr>
          <w:trHeight w:val="322"/>
        </w:trPr>
        <w:tc>
          <w:tcPr>
            <w:tcW w:w="4501" w:type="dxa"/>
            <w:shd w:val="clear" w:color="auto" w:fill="B3E6ED"/>
          </w:tcPr>
          <w:p w:rsidR="00527B03" w:rsidRDefault="008850C0">
            <w:pPr>
              <w:pStyle w:val="TableParagraph"/>
              <w:spacing w:before="41"/>
              <w:ind w:left="104"/>
              <w:rPr>
                <w:sz w:val="20"/>
              </w:rPr>
            </w:pPr>
            <w:r>
              <w:rPr>
                <w:sz w:val="20"/>
              </w:rPr>
              <w:t>Nick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Gadfield</w:t>
            </w:r>
            <w:proofErr w:type="spellEnd"/>
          </w:p>
        </w:tc>
        <w:tc>
          <w:tcPr>
            <w:tcW w:w="2388" w:type="dxa"/>
          </w:tcPr>
          <w:p w:rsidR="00527B03" w:rsidRDefault="008850C0">
            <w:pPr>
              <w:pStyle w:val="TableParagraph"/>
              <w:spacing w:before="41"/>
              <w:ind w:left="108"/>
              <w:rPr>
                <w:sz w:val="20"/>
              </w:rPr>
            </w:pPr>
            <w:r>
              <w:rPr>
                <w:sz w:val="20"/>
              </w:rPr>
              <w:t>Her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Majesty’s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Inspector</w:t>
            </w:r>
          </w:p>
        </w:tc>
      </w:tr>
      <w:tr w:rsidR="00527B03">
        <w:trPr>
          <w:trHeight w:val="319"/>
        </w:trPr>
        <w:tc>
          <w:tcPr>
            <w:tcW w:w="4501" w:type="dxa"/>
            <w:shd w:val="clear" w:color="auto" w:fill="B3E6ED"/>
          </w:tcPr>
          <w:p w:rsidR="00527B03" w:rsidRDefault="008850C0">
            <w:pPr>
              <w:pStyle w:val="TableParagraph"/>
              <w:spacing w:before="39"/>
              <w:ind w:left="104"/>
              <w:rPr>
                <w:sz w:val="20"/>
              </w:rPr>
            </w:pPr>
            <w:r>
              <w:rPr>
                <w:sz w:val="20"/>
              </w:rPr>
              <w:t>Marinette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Bazin</w:t>
            </w:r>
            <w:proofErr w:type="spellEnd"/>
          </w:p>
        </w:tc>
        <w:tc>
          <w:tcPr>
            <w:tcW w:w="2388" w:type="dxa"/>
          </w:tcPr>
          <w:p w:rsidR="00527B03" w:rsidRDefault="008850C0">
            <w:pPr>
              <w:pStyle w:val="TableParagraph"/>
              <w:spacing w:before="39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Ofsted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Inspector</w:t>
            </w:r>
          </w:p>
        </w:tc>
      </w:tr>
    </w:tbl>
    <w:p w:rsidR="00527B03" w:rsidRDefault="00527B03">
      <w:pPr>
        <w:pStyle w:val="BodyText"/>
        <w:spacing w:before="10"/>
        <w:rPr>
          <w:b/>
          <w:sz w:val="26"/>
        </w:rPr>
      </w:pPr>
    </w:p>
    <w:p w:rsidR="00527B03" w:rsidRDefault="008850C0">
      <w:pPr>
        <w:pStyle w:val="BodyText"/>
        <w:ind w:left="452" w:right="577"/>
      </w:pPr>
      <w:r>
        <w:t>The above team was assisted by the vice principal, as nominee, and carried out the inspection at short</w:t>
      </w:r>
      <w:r>
        <w:rPr>
          <w:spacing w:val="1"/>
        </w:rPr>
        <w:t xml:space="preserve"> </w:t>
      </w:r>
      <w:r>
        <w:t>notice. Inspectors took account of the provider’s most recent self-assessment report and development plans,</w:t>
      </w:r>
      <w:r>
        <w:rPr>
          <w:spacing w:val="-60"/>
        </w:rPr>
        <w:t xml:space="preserve"> </w:t>
      </w:r>
      <w:r>
        <w:t>and the previous inspection report. Inspector</w:t>
      </w:r>
      <w:r>
        <w:t>s used group and individual interviews, telephone calls and</w:t>
      </w:r>
      <w:r>
        <w:rPr>
          <w:spacing w:val="1"/>
        </w:rPr>
        <w:t xml:space="preserve"> </w:t>
      </w:r>
      <w:r>
        <w:t>online questionnaires to gather the views of students and employers; these views are reflected within the</w:t>
      </w:r>
      <w:r>
        <w:rPr>
          <w:spacing w:val="1"/>
        </w:rPr>
        <w:t xml:space="preserve"> </w:t>
      </w:r>
      <w:r>
        <w:t xml:space="preserve">report. They observed learning sessions, assessments and progress reviews. The inspection </w:t>
      </w:r>
      <w:r>
        <w:t>took into</w:t>
      </w:r>
      <w:r>
        <w:rPr>
          <w:spacing w:val="1"/>
        </w:rPr>
        <w:t xml:space="preserve"> </w:t>
      </w:r>
      <w:r>
        <w:t>account</w:t>
      </w:r>
      <w:r>
        <w:rPr>
          <w:spacing w:val="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relevant</w:t>
      </w:r>
      <w:r>
        <w:rPr>
          <w:spacing w:val="2"/>
        </w:rPr>
        <w:t xml:space="preserve"> </w:t>
      </w:r>
      <w:r>
        <w:t>provision at</w:t>
      </w:r>
      <w:r>
        <w:rPr>
          <w:spacing w:val="2"/>
        </w:rPr>
        <w:t xml:space="preserve"> </w:t>
      </w:r>
      <w:r>
        <w:t>the provider.</w:t>
      </w:r>
    </w:p>
    <w:p w:rsidR="00527B03" w:rsidRDefault="00527B03">
      <w:pPr>
        <w:sectPr w:rsidR="00527B03">
          <w:pgSz w:w="11910" w:h="16840"/>
          <w:pgMar w:top="1060" w:right="580" w:bottom="900" w:left="680" w:header="0" w:footer="625" w:gutter="0"/>
          <w:cols w:space="720"/>
        </w:sectPr>
      </w:pPr>
    </w:p>
    <w:p w:rsidR="00527B03" w:rsidRDefault="008850C0">
      <w:pPr>
        <w:pStyle w:val="BodyText"/>
        <w:ind w:left="452"/>
      </w:pPr>
      <w:r>
        <w:rPr>
          <w:noProof/>
        </w:rPr>
        <w:lastRenderedPageBreak/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5832475</wp:posOffset>
            </wp:positionH>
            <wp:positionV relativeFrom="page">
              <wp:posOffset>8893175</wp:posOffset>
            </wp:positionV>
            <wp:extent cx="1296034" cy="65214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6034" cy="652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28" style="width:487.95pt;height:65.65pt;mso-position-horizontal-relative:char;mso-position-vertical-relative:line" coordsize="9759,1313">
            <v:shape id="_x0000_s1030" style="position:absolute;width:9759;height:1313" coordsize="9759,1313" path="m9759,r-4,l,,,56,,1256r,56l9755,1312r4,l9759,xe" fillcolor="#b3e6ed" stroked="f">
              <v:path arrowok="t"/>
            </v:shape>
            <v:shape id="_x0000_s1029" type="#_x0000_t202" style="position:absolute;top:56;width:9759;height:1200" filled="f" stroked="f">
              <v:textbox inset="0,0,0,0">
                <w:txbxContent>
                  <w:p w:rsidR="00527B03" w:rsidRDefault="008850C0">
                    <w:pPr>
                      <w:spacing w:before="63" w:line="278" w:lineRule="auto"/>
                      <w:ind w:left="6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Any complaints about the inspection or the report should be made following the procedures set out in the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guidance ‘Raising concerns and making complaints about </w:t>
                    </w:r>
                    <w:proofErr w:type="spellStart"/>
                    <w:r>
                      <w:rPr>
                        <w:sz w:val="20"/>
                      </w:rPr>
                      <w:t>Ofsted</w:t>
                    </w:r>
                    <w:proofErr w:type="spellEnd"/>
                    <w:r>
                      <w:rPr>
                        <w:sz w:val="20"/>
                      </w:rPr>
                      <w:t xml:space="preserve">’, which </w:t>
                    </w:r>
                    <w:r>
                      <w:rPr>
                        <w:sz w:val="20"/>
                      </w:rPr>
                      <w:t xml:space="preserve">is available from </w:t>
                    </w:r>
                    <w:proofErr w:type="spellStart"/>
                    <w:r>
                      <w:rPr>
                        <w:sz w:val="20"/>
                      </w:rPr>
                      <w:t>Ofsted’s</w:t>
                    </w:r>
                    <w:proofErr w:type="spellEnd"/>
                    <w:r>
                      <w:rPr>
                        <w:sz w:val="20"/>
                      </w:rPr>
                      <w:t xml:space="preserve"> website: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hyperlink r:id="rId12">
                      <w:r>
                        <w:rPr>
                          <w:color w:val="0000FF"/>
                          <w:sz w:val="20"/>
                        </w:rPr>
                        <w:t xml:space="preserve">www.ofsted.gov.uk </w:t>
                      </w:r>
                    </w:hyperlink>
                    <w:r>
                      <w:rPr>
                        <w:sz w:val="20"/>
                      </w:rPr>
                      <w:t>If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you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would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like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Ofsted</w:t>
                    </w:r>
                    <w:proofErr w:type="spellEnd"/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to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send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you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copy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of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the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guidance,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please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telephone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color w:val="0000FF"/>
                        <w:sz w:val="20"/>
                      </w:rPr>
                      <w:t>0300</w:t>
                    </w:r>
                    <w:r>
                      <w:rPr>
                        <w:color w:val="0000FF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FF"/>
                        <w:sz w:val="20"/>
                      </w:rPr>
                      <w:t>123</w:t>
                    </w:r>
                    <w:r>
                      <w:rPr>
                        <w:color w:val="0000FF"/>
                        <w:spacing w:val="-60"/>
                        <w:sz w:val="20"/>
                      </w:rPr>
                      <w:t xml:space="preserve"> </w:t>
                    </w:r>
                    <w:r>
                      <w:rPr>
                        <w:color w:val="0000FF"/>
                        <w:sz w:val="20"/>
                      </w:rPr>
                      <w:t>4234</w:t>
                    </w:r>
                    <w:r>
                      <w:rPr>
                        <w:sz w:val="20"/>
                      </w:rPr>
                      <w:t>,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or email </w:t>
                    </w:r>
                    <w:hyperlink r:id="rId13">
                      <w:r>
                        <w:rPr>
                          <w:color w:val="0000FF"/>
                          <w:sz w:val="20"/>
                        </w:rPr>
                        <w:t>enquiries@ofsted.gov.uk</w:t>
                      </w:r>
                      <w:r>
                        <w:rPr>
                          <w:sz w:val="20"/>
                        </w:rPr>
                        <w:t>.</w:t>
                      </w:r>
                    </w:hyperlink>
                  </w:p>
                </w:txbxContent>
              </v:textbox>
            </v:shape>
            <w10:wrap type="none"/>
            <w10:anchorlock/>
          </v:group>
        </w:pict>
      </w:r>
    </w:p>
    <w:p w:rsidR="00527B03" w:rsidRDefault="008850C0">
      <w:pPr>
        <w:pStyle w:val="BodyText"/>
        <w:spacing w:before="1"/>
        <w:rPr>
          <w:sz w:val="14"/>
        </w:rPr>
      </w:pPr>
      <w:r>
        <w:rPr>
          <w:noProof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734894</wp:posOffset>
            </wp:positionH>
            <wp:positionV relativeFrom="paragraph">
              <wp:posOffset>213966</wp:posOffset>
            </wp:positionV>
            <wp:extent cx="1040529" cy="1040129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0529" cy="10401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7" type="#_x0000_t202" style="position:absolute;margin-left:150pt;margin-top:10.95pt;width:381.75pt;height:93pt;z-index:-15725568;mso-wrap-distance-left:0;mso-wrap-distance-right:0;mso-position-horizontal-relative:page;mso-position-vertical-relative:text" filled="f" strokecolor="#92d050" strokeweight="1pt">
            <v:textbox inset="0,0,0,0">
              <w:txbxContent>
                <w:p w:rsidR="00527B03" w:rsidRDefault="008850C0">
                  <w:pPr>
                    <w:spacing w:before="114"/>
                    <w:ind w:left="143" w:right="233"/>
                  </w:pPr>
                  <w:r>
                    <w:t>Learner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View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website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where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learners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can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tell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Ofsted</w:t>
                  </w:r>
                  <w:proofErr w:type="spellEnd"/>
                  <w:r>
                    <w:rPr>
                      <w:spacing w:val="-4"/>
                    </w:rPr>
                    <w:t xml:space="preserve"> </w:t>
                  </w:r>
                  <w:r>
                    <w:t>what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they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think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about their college or provider. They can also see what other learners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think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about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them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too.</w:t>
                  </w:r>
                </w:p>
                <w:p w:rsidR="00527B03" w:rsidRDefault="00527B03">
                  <w:pPr>
                    <w:pStyle w:val="BodyText"/>
                    <w:spacing w:before="6"/>
                    <w:rPr>
                      <w:sz w:val="28"/>
                    </w:rPr>
                  </w:pPr>
                </w:p>
                <w:p w:rsidR="00527B03" w:rsidRDefault="008850C0">
                  <w:pPr>
                    <w:ind w:left="143"/>
                  </w:pP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find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out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more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go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hyperlink r:id="rId15">
                    <w:r>
                      <w:rPr>
                        <w:color w:val="0000FF"/>
                        <w:u w:val="single" w:color="0000FF"/>
                      </w:rPr>
                      <w:t>www.learnerview.ofsted.gov.uk</w:t>
                    </w:r>
                  </w:hyperlink>
                </w:p>
              </w:txbxContent>
            </v:textbox>
            <w10:wrap type="topAndBottom" anchorx="page"/>
          </v:shape>
        </w:pict>
      </w:r>
      <w:r>
        <w:rPr>
          <w:noProof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720090</wp:posOffset>
            </wp:positionH>
            <wp:positionV relativeFrom="paragraph">
              <wp:posOffset>1478914</wp:posOffset>
            </wp:positionV>
            <wp:extent cx="1097723" cy="1157287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723" cy="11572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6" type="#_x0000_t202" style="position:absolute;margin-left:150pt;margin-top:116.65pt;width:381.75pt;height:93pt;z-index:-15724544;mso-wrap-distance-left:0;mso-wrap-distance-right:0;mso-position-horizontal-relative:page;mso-position-vertical-relative:text" filled="f" strokecolor="#92d050" strokeweight="1pt">
            <v:textbox inset="0,0,0,0">
              <w:txbxContent>
                <w:p w:rsidR="00527B03" w:rsidRDefault="008850C0">
                  <w:pPr>
                    <w:spacing w:before="113"/>
                    <w:ind w:left="143" w:right="457"/>
                  </w:pPr>
                  <w:r>
                    <w:t xml:space="preserve">Employer View is a new website where employers can tell </w:t>
                  </w:r>
                  <w:proofErr w:type="spellStart"/>
                  <w:r>
                    <w:t>Ofsted</w:t>
                  </w:r>
                  <w:proofErr w:type="spellEnd"/>
                  <w:r>
                    <w:t xml:space="preserve"> what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they think about their employees’ college or provider. They can also see</w:t>
                  </w:r>
                  <w:r>
                    <w:rPr>
                      <w:spacing w:val="-66"/>
                    </w:rPr>
                    <w:t xml:space="preserve"> </w:t>
                  </w:r>
                  <w:r>
                    <w:t>what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other employers think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about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them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too.</w:t>
                  </w:r>
                </w:p>
                <w:p w:rsidR="00527B03" w:rsidRDefault="00527B03">
                  <w:pPr>
                    <w:pStyle w:val="BodyText"/>
                    <w:spacing w:before="9"/>
                    <w:rPr>
                      <w:sz w:val="28"/>
                    </w:rPr>
                  </w:pPr>
                </w:p>
                <w:p w:rsidR="00527B03" w:rsidRDefault="008850C0">
                  <w:pPr>
                    <w:spacing w:before="1"/>
                    <w:ind w:left="143"/>
                  </w:pPr>
                  <w:r>
                    <w:t>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find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out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more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go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hyperlink r:id="rId17">
                    <w:r>
                      <w:rPr>
                        <w:color w:val="0000FF"/>
                        <w:u w:val="single" w:color="0000FF"/>
                      </w:rPr>
                      <w:t>www.employerview.ofsted.gov.uk</w:t>
                    </w:r>
                  </w:hyperlink>
                </w:p>
              </w:txbxContent>
            </v:textbox>
            <w10:wrap type="topAndBottom" anchorx="page"/>
          </v:shape>
        </w:pict>
      </w:r>
    </w:p>
    <w:p w:rsidR="00527B03" w:rsidRDefault="00527B03">
      <w:pPr>
        <w:pStyle w:val="BodyText"/>
        <w:spacing w:before="9"/>
        <w:rPr>
          <w:sz w:val="13"/>
        </w:rPr>
      </w:pPr>
    </w:p>
    <w:p w:rsidR="00527B03" w:rsidRDefault="00527B03">
      <w:pPr>
        <w:pStyle w:val="BodyText"/>
        <w:spacing w:before="6" w:after="1"/>
        <w:rPr>
          <w:sz w:val="22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33"/>
      </w:tblGrid>
      <w:tr w:rsidR="00527B03">
        <w:trPr>
          <w:trHeight w:val="4691"/>
        </w:trPr>
        <w:tc>
          <w:tcPr>
            <w:tcW w:w="9433" w:type="dxa"/>
          </w:tcPr>
          <w:p w:rsidR="00527B03" w:rsidRDefault="008850C0">
            <w:pPr>
              <w:pStyle w:val="TableParagraph"/>
              <w:spacing w:line="259" w:lineRule="auto"/>
              <w:ind w:left="200" w:right="189"/>
              <w:rPr>
                <w:sz w:val="20"/>
              </w:rPr>
            </w:pPr>
            <w:r>
              <w:rPr>
                <w:sz w:val="20"/>
              </w:rPr>
              <w:t>The Office for Standards in Education, Children's Services and Skills (</w:t>
            </w:r>
            <w:proofErr w:type="spellStart"/>
            <w:r>
              <w:rPr>
                <w:sz w:val="20"/>
              </w:rPr>
              <w:t>Ofsted</w:t>
            </w:r>
            <w:proofErr w:type="spellEnd"/>
            <w:r>
              <w:rPr>
                <w:sz w:val="20"/>
              </w:rPr>
              <w:t>) regulates and inspects to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achieve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excellence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children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young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people,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education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skills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learners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 xml:space="preserve">all ages. It regulates and inspects childcare </w:t>
            </w:r>
            <w:r>
              <w:rPr>
                <w:sz w:val="20"/>
              </w:rPr>
              <w:t>and children's social care, and inspects the Children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Family Court Advisory and Support Service (</w:t>
            </w:r>
            <w:proofErr w:type="spellStart"/>
            <w:r>
              <w:rPr>
                <w:sz w:val="20"/>
              </w:rPr>
              <w:t>Cafcass</w:t>
            </w:r>
            <w:proofErr w:type="spellEnd"/>
            <w:r>
              <w:rPr>
                <w:sz w:val="20"/>
              </w:rPr>
              <w:t>), schools, colleges, initial teacher training, further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education and skills, adult and community learning, and education and training in prisons an</w:t>
            </w:r>
            <w:r>
              <w:rPr>
                <w:sz w:val="20"/>
              </w:rPr>
              <w:t>d 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secure establishments. It assesses council children’s services, and inspects services for looked after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children, safeguarding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child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protection.</w:t>
            </w:r>
          </w:p>
          <w:p w:rsidR="00527B03" w:rsidRDefault="008850C0">
            <w:pPr>
              <w:pStyle w:val="TableParagraph"/>
              <w:spacing w:before="115" w:line="259" w:lineRule="auto"/>
              <w:ind w:left="200" w:right="189"/>
              <w:rPr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would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like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copy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document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different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format,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large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Braille,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please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telephone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0300 123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1231, or email</w:t>
            </w:r>
            <w:r>
              <w:rPr>
                <w:spacing w:val="1"/>
                <w:sz w:val="20"/>
              </w:rPr>
              <w:t xml:space="preserve"> </w:t>
            </w:r>
            <w:hyperlink r:id="rId18">
              <w:r>
                <w:rPr>
                  <w:color w:val="0000FF"/>
                  <w:sz w:val="20"/>
                </w:rPr>
                <w:t>enquiries@ofsted.gov.uk</w:t>
              </w:r>
              <w:r>
                <w:rPr>
                  <w:sz w:val="20"/>
                </w:rPr>
                <w:t>.</w:t>
              </w:r>
            </w:hyperlink>
          </w:p>
          <w:p w:rsidR="00527B03" w:rsidRDefault="008850C0">
            <w:pPr>
              <w:pStyle w:val="TableParagraph"/>
              <w:spacing w:before="119" w:line="259" w:lineRule="auto"/>
              <w:ind w:left="200" w:right="394"/>
              <w:rPr>
                <w:sz w:val="20"/>
              </w:rPr>
            </w:pPr>
            <w:r>
              <w:rPr>
                <w:sz w:val="20"/>
              </w:rPr>
              <w:t>You may reuse this information (not including logos) free of charge in any format or medium, under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 xml:space="preserve">the terms of the Open Government </w:t>
            </w:r>
            <w:proofErr w:type="spellStart"/>
            <w:r>
              <w:rPr>
                <w:sz w:val="20"/>
              </w:rPr>
              <w:t>Licence</w:t>
            </w:r>
            <w:proofErr w:type="spellEnd"/>
            <w:r>
              <w:rPr>
                <w:sz w:val="20"/>
              </w:rPr>
              <w:t>.</w:t>
            </w:r>
            <w:r>
              <w:rPr>
                <w:sz w:val="20"/>
              </w:rPr>
              <w:t xml:space="preserve"> To view this </w:t>
            </w:r>
            <w:proofErr w:type="spellStart"/>
            <w:r>
              <w:rPr>
                <w:sz w:val="20"/>
              </w:rPr>
              <w:t>licence</w:t>
            </w:r>
            <w:proofErr w:type="spellEnd"/>
            <w:r>
              <w:rPr>
                <w:sz w:val="20"/>
              </w:rPr>
              <w:t>, visit</w:t>
            </w:r>
            <w:r>
              <w:rPr>
                <w:spacing w:val="1"/>
                <w:sz w:val="20"/>
              </w:rPr>
              <w:t xml:space="preserve"> </w:t>
            </w:r>
            <w:hyperlink r:id="rId19">
              <w:r>
                <w:rPr>
                  <w:color w:val="0000FF"/>
                  <w:sz w:val="20"/>
                </w:rPr>
                <w:t>www.nationalarchives.gov.uk/doc/open-government-licence</w:t>
              </w:r>
            </w:hyperlink>
            <w:r>
              <w:rPr>
                <w:sz w:val="20"/>
              </w:rPr>
              <w:t>, write to the Information Policy Team,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National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Archives,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Kew,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London TW9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4DU,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z w:val="20"/>
              </w:rPr>
              <w:t>ail:</w:t>
            </w:r>
            <w:r>
              <w:rPr>
                <w:spacing w:val="4"/>
                <w:sz w:val="20"/>
              </w:rPr>
              <w:t xml:space="preserve"> </w:t>
            </w:r>
            <w:hyperlink r:id="rId20">
              <w:r>
                <w:rPr>
                  <w:color w:val="0000FF"/>
                  <w:sz w:val="20"/>
                </w:rPr>
                <w:t>psi@nationalarchives.gsi.gov.uk</w:t>
              </w:r>
            </w:hyperlink>
            <w:r>
              <w:rPr>
                <w:sz w:val="20"/>
              </w:rPr>
              <w:t>.</w:t>
            </w:r>
          </w:p>
          <w:p w:rsidR="00527B03" w:rsidRDefault="008850C0">
            <w:pPr>
              <w:pStyle w:val="TableParagraph"/>
              <w:spacing w:before="117"/>
              <w:ind w:left="200"/>
              <w:rPr>
                <w:sz w:val="20"/>
              </w:rPr>
            </w:pPr>
            <w:r>
              <w:rPr>
                <w:sz w:val="20"/>
              </w:rPr>
              <w:t>This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publication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available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1"/>
                <w:sz w:val="20"/>
              </w:rPr>
              <w:t xml:space="preserve"> </w:t>
            </w:r>
            <w:hyperlink r:id="rId21">
              <w:r>
                <w:rPr>
                  <w:color w:val="0000FF"/>
                  <w:sz w:val="20"/>
                </w:rPr>
                <w:t>www.gov.uk/government/organisations/ofsted</w:t>
              </w:r>
              <w:r>
                <w:rPr>
                  <w:sz w:val="20"/>
                </w:rPr>
                <w:t>.</w:t>
              </w:r>
            </w:hyperlink>
          </w:p>
          <w:p w:rsidR="00527B03" w:rsidRDefault="008850C0">
            <w:pPr>
              <w:pStyle w:val="TableParagraph"/>
              <w:spacing w:before="139" w:line="259" w:lineRule="auto"/>
              <w:ind w:left="200" w:right="189"/>
              <w:rPr>
                <w:sz w:val="20"/>
              </w:rPr>
            </w:pPr>
            <w:r>
              <w:rPr>
                <w:sz w:val="20"/>
              </w:rPr>
              <w:t>Interested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our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work?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subscribe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our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monthly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newsletter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9"/>
                <w:sz w:val="20"/>
              </w:rPr>
              <w:t xml:space="preserve"> </w:t>
            </w:r>
            <w:r>
              <w:rPr>
                <w:sz w:val="20"/>
              </w:rPr>
              <w:t>updates:</w:t>
            </w:r>
            <w:r>
              <w:rPr>
                <w:spacing w:val="2"/>
                <w:sz w:val="20"/>
              </w:rPr>
              <w:t xml:space="preserve"> </w:t>
            </w:r>
            <w:hyperlink r:id="rId22">
              <w:r>
                <w:rPr>
                  <w:color w:val="0000FF"/>
                  <w:sz w:val="20"/>
                </w:rPr>
                <w:t>http://eepurl.com/iTrDn</w:t>
              </w:r>
              <w:r>
                <w:rPr>
                  <w:sz w:val="20"/>
                </w:rPr>
                <w:t>.</w:t>
              </w:r>
            </w:hyperlink>
          </w:p>
        </w:tc>
      </w:tr>
      <w:tr w:rsidR="00527B03">
        <w:trPr>
          <w:trHeight w:val="2650"/>
        </w:trPr>
        <w:tc>
          <w:tcPr>
            <w:tcW w:w="9433" w:type="dxa"/>
          </w:tcPr>
          <w:p w:rsidR="00527B03" w:rsidRDefault="008850C0">
            <w:pPr>
              <w:pStyle w:val="TableParagraph"/>
              <w:spacing w:before="69" w:line="259" w:lineRule="auto"/>
              <w:ind w:left="200" w:right="795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Piccadilly </w:t>
            </w:r>
            <w:r>
              <w:rPr>
                <w:sz w:val="20"/>
              </w:rPr>
              <w:t>Gate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Store Street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Manchester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2WD</w:t>
            </w:r>
          </w:p>
          <w:p w:rsidR="00527B03" w:rsidRDefault="00527B03">
            <w:pPr>
              <w:pStyle w:val="TableParagraph"/>
              <w:spacing w:before="4"/>
              <w:rPr>
                <w:sz w:val="21"/>
              </w:rPr>
            </w:pPr>
          </w:p>
          <w:p w:rsidR="00527B03" w:rsidRDefault="008850C0">
            <w:pPr>
              <w:pStyle w:val="TableParagraph"/>
              <w:ind w:left="200"/>
              <w:jc w:val="both"/>
              <w:rPr>
                <w:sz w:val="20"/>
              </w:rPr>
            </w:pPr>
            <w:r>
              <w:rPr>
                <w:sz w:val="20"/>
              </w:rPr>
              <w:t>T: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0300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123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4234</w:t>
            </w:r>
          </w:p>
          <w:p w:rsidR="00527B03" w:rsidRDefault="008850C0">
            <w:pPr>
              <w:pStyle w:val="TableParagraph"/>
              <w:spacing w:before="19" w:line="259" w:lineRule="auto"/>
              <w:ind w:left="200" w:right="681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Textphone</w:t>
            </w:r>
            <w:proofErr w:type="spellEnd"/>
            <w:r>
              <w:rPr>
                <w:sz w:val="20"/>
              </w:rPr>
              <w:t>: 0161 618 8524</w:t>
            </w:r>
            <w:r>
              <w:rPr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>E:</w:t>
            </w:r>
            <w:r>
              <w:rPr>
                <w:spacing w:val="-12"/>
                <w:sz w:val="20"/>
              </w:rPr>
              <w:t xml:space="preserve"> </w:t>
            </w:r>
            <w:hyperlink r:id="rId23">
              <w:r>
                <w:rPr>
                  <w:color w:val="0000FF"/>
                  <w:sz w:val="20"/>
                </w:rPr>
                <w:t>enquiries@ofsted.gov.uk</w:t>
              </w:r>
            </w:hyperlink>
            <w:r>
              <w:rPr>
                <w:color w:val="0000FF"/>
                <w:spacing w:val="-60"/>
                <w:sz w:val="20"/>
              </w:rPr>
              <w:t xml:space="preserve"> </w:t>
            </w:r>
            <w:r>
              <w:rPr>
                <w:sz w:val="20"/>
              </w:rPr>
              <w:t xml:space="preserve">W: </w:t>
            </w:r>
            <w:hyperlink r:id="rId24">
              <w:r>
                <w:rPr>
                  <w:color w:val="0000FF"/>
                  <w:sz w:val="20"/>
                </w:rPr>
                <w:t>www.ofsted.gov.uk</w:t>
              </w:r>
            </w:hyperlink>
          </w:p>
        </w:tc>
      </w:tr>
      <w:tr w:rsidR="00527B03">
        <w:trPr>
          <w:trHeight w:val="501"/>
        </w:trPr>
        <w:tc>
          <w:tcPr>
            <w:tcW w:w="9433" w:type="dxa"/>
          </w:tcPr>
          <w:p w:rsidR="00527B03" w:rsidRDefault="00527B03">
            <w:pPr>
              <w:pStyle w:val="TableParagraph"/>
              <w:spacing w:before="6"/>
              <w:rPr>
                <w:sz w:val="21"/>
              </w:rPr>
            </w:pPr>
          </w:p>
          <w:p w:rsidR="00527B03" w:rsidRDefault="008850C0">
            <w:pPr>
              <w:pStyle w:val="TableParagraph"/>
              <w:spacing w:line="221" w:lineRule="exact"/>
              <w:ind w:left="200"/>
              <w:rPr>
                <w:sz w:val="20"/>
              </w:rPr>
            </w:pPr>
            <w:r>
              <w:rPr>
                <w:sz w:val="20"/>
              </w:rPr>
              <w:t>©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Crown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copyright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2015</w:t>
            </w:r>
          </w:p>
        </w:tc>
      </w:tr>
    </w:tbl>
    <w:p w:rsidR="008850C0" w:rsidRDefault="008850C0"/>
    <w:sectPr w:rsidR="008850C0">
      <w:footerReference w:type="default" r:id="rId25"/>
      <w:pgSz w:w="11910" w:h="16840"/>
      <w:pgMar w:top="1100" w:right="580" w:bottom="280" w:left="6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0C0" w:rsidRDefault="008850C0">
      <w:r>
        <w:separator/>
      </w:r>
    </w:p>
  </w:endnote>
  <w:endnote w:type="continuationSeparator" w:id="0">
    <w:p w:rsidR="008850C0" w:rsidRDefault="00885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03" w:rsidRDefault="008850C0">
    <w:pPr>
      <w:pStyle w:val="BodyText"/>
      <w:spacing w:line="14" w:lineRule="auto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.6pt;margin-top:795.55pt;width:317.1pt;height:14.1pt;z-index:-16117248;mso-position-horizontal-relative:page;mso-position-vertical-relative:page" filled="f" stroked="f">
          <v:textbox inset="0,0,0,0">
            <w:txbxContent>
              <w:p w:rsidR="00527B03" w:rsidRDefault="008850C0">
                <w:pPr>
                  <w:spacing w:before="20"/>
                  <w:ind w:left="20"/>
                  <w:rPr>
                    <w:sz w:val="20"/>
                  </w:rPr>
                </w:pPr>
                <w:r>
                  <w:rPr>
                    <w:b/>
                    <w:sz w:val="20"/>
                  </w:rPr>
                  <w:t>Inspection</w:t>
                </w:r>
                <w:r>
                  <w:rPr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b/>
                    <w:sz w:val="20"/>
                  </w:rPr>
                  <w:t>report:</w:t>
                </w:r>
                <w:r>
                  <w:rPr>
                    <w:b/>
                    <w:spacing w:val="2"/>
                    <w:sz w:val="20"/>
                  </w:rPr>
                  <w:t xml:space="preserve"> </w:t>
                </w:r>
                <w:proofErr w:type="spellStart"/>
                <w:r>
                  <w:rPr>
                    <w:sz w:val="20"/>
                  </w:rPr>
                  <w:t>Newham</w:t>
                </w:r>
                <w:proofErr w:type="spellEnd"/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Sixth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Form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College,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20–23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October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2015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64.15pt;margin-top:795.55pt;width:57.4pt;height:14.1pt;z-index:-16116736;mso-position-horizontal-relative:page;mso-position-vertical-relative:page" filled="f" stroked="f">
          <v:textbox inset="0,0,0,0">
            <w:txbxContent>
              <w:p w:rsidR="00527B03" w:rsidRDefault="008850C0">
                <w:pPr>
                  <w:spacing w:before="20"/>
                  <w:ind w:left="20"/>
                  <w:rPr>
                    <w:b/>
                    <w:sz w:val="20"/>
                  </w:rPr>
                </w:pPr>
                <w:r>
                  <w:rPr>
                    <w:sz w:val="20"/>
                  </w:rPr>
                  <w:t xml:space="preserve">Page </w:t>
                </w:r>
                <w:r>
                  <w:fldChar w:fldCharType="begin"/>
                </w:r>
                <w:r>
                  <w:rPr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51545">
                  <w:rPr>
                    <w:b/>
                    <w:noProof/>
                    <w:sz w:val="20"/>
                  </w:rPr>
                  <w:t>7</w:t>
                </w:r>
                <w:r>
                  <w:fldChar w:fldCharType="end"/>
                </w:r>
                <w:r>
                  <w:rPr>
                    <w:b/>
                    <w:spacing w:val="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of</w:t>
                </w:r>
                <w:r>
                  <w:rPr>
                    <w:spacing w:val="1"/>
                    <w:sz w:val="20"/>
                  </w:rPr>
                  <w:t xml:space="preserve"> </w:t>
                </w:r>
                <w:r>
                  <w:rPr>
                    <w:b/>
                    <w:sz w:val="20"/>
                  </w:rPr>
                  <w:t>8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03" w:rsidRDefault="00527B03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0C0" w:rsidRDefault="008850C0">
      <w:r>
        <w:separator/>
      </w:r>
    </w:p>
  </w:footnote>
  <w:footnote w:type="continuationSeparator" w:id="0">
    <w:p w:rsidR="008850C0" w:rsidRDefault="008850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759A"/>
    <w:multiLevelType w:val="hybridMultilevel"/>
    <w:tmpl w:val="CDBAF210"/>
    <w:lvl w:ilvl="0" w:tplc="D9B2FA2C">
      <w:numFmt w:val="bullet"/>
      <w:lvlText w:val=""/>
      <w:lvlJc w:val="left"/>
      <w:pPr>
        <w:ind w:left="484" w:hanging="284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0D0A7E3A">
      <w:numFmt w:val="bullet"/>
      <w:lvlText w:val="•"/>
      <w:lvlJc w:val="left"/>
      <w:pPr>
        <w:ind w:left="1462" w:hanging="284"/>
      </w:pPr>
      <w:rPr>
        <w:rFonts w:hint="default"/>
        <w:lang w:val="en-US" w:eastAsia="en-US" w:bidi="ar-SA"/>
      </w:rPr>
    </w:lvl>
    <w:lvl w:ilvl="2" w:tplc="FC7CB1AA">
      <w:numFmt w:val="bullet"/>
      <w:lvlText w:val="•"/>
      <w:lvlJc w:val="left"/>
      <w:pPr>
        <w:ind w:left="2444" w:hanging="284"/>
      </w:pPr>
      <w:rPr>
        <w:rFonts w:hint="default"/>
        <w:lang w:val="en-US" w:eastAsia="en-US" w:bidi="ar-SA"/>
      </w:rPr>
    </w:lvl>
    <w:lvl w:ilvl="3" w:tplc="41B05442">
      <w:numFmt w:val="bullet"/>
      <w:lvlText w:val="•"/>
      <w:lvlJc w:val="left"/>
      <w:pPr>
        <w:ind w:left="3426" w:hanging="284"/>
      </w:pPr>
      <w:rPr>
        <w:rFonts w:hint="default"/>
        <w:lang w:val="en-US" w:eastAsia="en-US" w:bidi="ar-SA"/>
      </w:rPr>
    </w:lvl>
    <w:lvl w:ilvl="4" w:tplc="F236B74C">
      <w:numFmt w:val="bullet"/>
      <w:lvlText w:val="•"/>
      <w:lvlJc w:val="left"/>
      <w:pPr>
        <w:ind w:left="4408" w:hanging="284"/>
      </w:pPr>
      <w:rPr>
        <w:rFonts w:hint="default"/>
        <w:lang w:val="en-US" w:eastAsia="en-US" w:bidi="ar-SA"/>
      </w:rPr>
    </w:lvl>
    <w:lvl w:ilvl="5" w:tplc="87BA78B4">
      <w:numFmt w:val="bullet"/>
      <w:lvlText w:val="•"/>
      <w:lvlJc w:val="left"/>
      <w:pPr>
        <w:ind w:left="5390" w:hanging="284"/>
      </w:pPr>
      <w:rPr>
        <w:rFonts w:hint="default"/>
        <w:lang w:val="en-US" w:eastAsia="en-US" w:bidi="ar-SA"/>
      </w:rPr>
    </w:lvl>
    <w:lvl w:ilvl="6" w:tplc="167851E8">
      <w:numFmt w:val="bullet"/>
      <w:lvlText w:val="•"/>
      <w:lvlJc w:val="left"/>
      <w:pPr>
        <w:ind w:left="6372" w:hanging="284"/>
      </w:pPr>
      <w:rPr>
        <w:rFonts w:hint="default"/>
        <w:lang w:val="en-US" w:eastAsia="en-US" w:bidi="ar-SA"/>
      </w:rPr>
    </w:lvl>
    <w:lvl w:ilvl="7" w:tplc="B498DD64">
      <w:numFmt w:val="bullet"/>
      <w:lvlText w:val="•"/>
      <w:lvlJc w:val="left"/>
      <w:pPr>
        <w:ind w:left="7354" w:hanging="284"/>
      </w:pPr>
      <w:rPr>
        <w:rFonts w:hint="default"/>
        <w:lang w:val="en-US" w:eastAsia="en-US" w:bidi="ar-SA"/>
      </w:rPr>
    </w:lvl>
    <w:lvl w:ilvl="8" w:tplc="064AA7AA">
      <w:numFmt w:val="bullet"/>
      <w:lvlText w:val="•"/>
      <w:lvlJc w:val="left"/>
      <w:pPr>
        <w:ind w:left="8336" w:hanging="284"/>
      </w:pPr>
      <w:rPr>
        <w:rFonts w:hint="default"/>
        <w:lang w:val="en-US" w:eastAsia="en-US" w:bidi="ar-SA"/>
      </w:rPr>
    </w:lvl>
  </w:abstractNum>
  <w:abstractNum w:abstractNumId="1">
    <w:nsid w:val="03CE34E9"/>
    <w:multiLevelType w:val="hybridMultilevel"/>
    <w:tmpl w:val="26A4BCFA"/>
    <w:lvl w:ilvl="0" w:tplc="7130A4EC">
      <w:numFmt w:val="bullet"/>
      <w:lvlText w:val=""/>
      <w:lvlJc w:val="left"/>
      <w:pPr>
        <w:ind w:left="389" w:hanging="280"/>
      </w:pPr>
      <w:rPr>
        <w:rFonts w:ascii="Wingdings" w:eastAsia="Wingdings" w:hAnsi="Wingdings" w:cs="Wingdings" w:hint="default"/>
        <w:w w:val="100"/>
        <w:sz w:val="16"/>
        <w:szCs w:val="16"/>
        <w:lang w:val="en-US" w:eastAsia="en-US" w:bidi="ar-SA"/>
      </w:rPr>
    </w:lvl>
    <w:lvl w:ilvl="1" w:tplc="8BC2F984">
      <w:numFmt w:val="bullet"/>
      <w:lvlText w:val="•"/>
      <w:lvlJc w:val="left"/>
      <w:pPr>
        <w:ind w:left="851" w:hanging="280"/>
      </w:pPr>
      <w:rPr>
        <w:rFonts w:hint="default"/>
        <w:lang w:val="en-US" w:eastAsia="en-US" w:bidi="ar-SA"/>
      </w:rPr>
    </w:lvl>
    <w:lvl w:ilvl="2" w:tplc="E6D64E60">
      <w:numFmt w:val="bullet"/>
      <w:lvlText w:val="•"/>
      <w:lvlJc w:val="left"/>
      <w:pPr>
        <w:ind w:left="1322" w:hanging="280"/>
      </w:pPr>
      <w:rPr>
        <w:rFonts w:hint="default"/>
        <w:lang w:val="en-US" w:eastAsia="en-US" w:bidi="ar-SA"/>
      </w:rPr>
    </w:lvl>
    <w:lvl w:ilvl="3" w:tplc="341A57F2">
      <w:numFmt w:val="bullet"/>
      <w:lvlText w:val="•"/>
      <w:lvlJc w:val="left"/>
      <w:pPr>
        <w:ind w:left="1793" w:hanging="280"/>
      </w:pPr>
      <w:rPr>
        <w:rFonts w:hint="default"/>
        <w:lang w:val="en-US" w:eastAsia="en-US" w:bidi="ar-SA"/>
      </w:rPr>
    </w:lvl>
    <w:lvl w:ilvl="4" w:tplc="764477AC">
      <w:numFmt w:val="bullet"/>
      <w:lvlText w:val="•"/>
      <w:lvlJc w:val="left"/>
      <w:pPr>
        <w:ind w:left="2265" w:hanging="280"/>
      </w:pPr>
      <w:rPr>
        <w:rFonts w:hint="default"/>
        <w:lang w:val="en-US" w:eastAsia="en-US" w:bidi="ar-SA"/>
      </w:rPr>
    </w:lvl>
    <w:lvl w:ilvl="5" w:tplc="99B07D8A">
      <w:numFmt w:val="bullet"/>
      <w:lvlText w:val="•"/>
      <w:lvlJc w:val="left"/>
      <w:pPr>
        <w:ind w:left="2736" w:hanging="280"/>
      </w:pPr>
      <w:rPr>
        <w:rFonts w:hint="default"/>
        <w:lang w:val="en-US" w:eastAsia="en-US" w:bidi="ar-SA"/>
      </w:rPr>
    </w:lvl>
    <w:lvl w:ilvl="6" w:tplc="A80A2BCA">
      <w:numFmt w:val="bullet"/>
      <w:lvlText w:val="•"/>
      <w:lvlJc w:val="left"/>
      <w:pPr>
        <w:ind w:left="3207" w:hanging="280"/>
      </w:pPr>
      <w:rPr>
        <w:rFonts w:hint="default"/>
        <w:lang w:val="en-US" w:eastAsia="en-US" w:bidi="ar-SA"/>
      </w:rPr>
    </w:lvl>
    <w:lvl w:ilvl="7" w:tplc="38AC9E70">
      <w:numFmt w:val="bullet"/>
      <w:lvlText w:val="•"/>
      <w:lvlJc w:val="left"/>
      <w:pPr>
        <w:ind w:left="3679" w:hanging="280"/>
      </w:pPr>
      <w:rPr>
        <w:rFonts w:hint="default"/>
        <w:lang w:val="en-US" w:eastAsia="en-US" w:bidi="ar-SA"/>
      </w:rPr>
    </w:lvl>
    <w:lvl w:ilvl="8" w:tplc="AE1851EC">
      <w:numFmt w:val="bullet"/>
      <w:lvlText w:val="•"/>
      <w:lvlJc w:val="left"/>
      <w:pPr>
        <w:ind w:left="4150" w:hanging="280"/>
      </w:pPr>
      <w:rPr>
        <w:rFonts w:hint="default"/>
        <w:lang w:val="en-US" w:eastAsia="en-US" w:bidi="ar-SA"/>
      </w:rPr>
    </w:lvl>
  </w:abstractNum>
  <w:abstractNum w:abstractNumId="2">
    <w:nsid w:val="0FB1202D"/>
    <w:multiLevelType w:val="hybridMultilevel"/>
    <w:tmpl w:val="4582087A"/>
    <w:lvl w:ilvl="0" w:tplc="7D3CE0FE">
      <w:numFmt w:val="bullet"/>
      <w:lvlText w:val=""/>
      <w:lvlJc w:val="left"/>
      <w:pPr>
        <w:ind w:left="736" w:hanging="284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0A14182C">
      <w:numFmt w:val="bullet"/>
      <w:lvlText w:val="•"/>
      <w:lvlJc w:val="left"/>
      <w:pPr>
        <w:ind w:left="1730" w:hanging="284"/>
      </w:pPr>
      <w:rPr>
        <w:rFonts w:hint="default"/>
        <w:lang w:val="en-US" w:eastAsia="en-US" w:bidi="ar-SA"/>
      </w:rPr>
    </w:lvl>
    <w:lvl w:ilvl="2" w:tplc="C96CB482">
      <w:numFmt w:val="bullet"/>
      <w:lvlText w:val="•"/>
      <w:lvlJc w:val="left"/>
      <w:pPr>
        <w:ind w:left="2721" w:hanging="284"/>
      </w:pPr>
      <w:rPr>
        <w:rFonts w:hint="default"/>
        <w:lang w:val="en-US" w:eastAsia="en-US" w:bidi="ar-SA"/>
      </w:rPr>
    </w:lvl>
    <w:lvl w:ilvl="3" w:tplc="72964DA4">
      <w:numFmt w:val="bullet"/>
      <w:lvlText w:val="•"/>
      <w:lvlJc w:val="left"/>
      <w:pPr>
        <w:ind w:left="3712" w:hanging="284"/>
      </w:pPr>
      <w:rPr>
        <w:rFonts w:hint="default"/>
        <w:lang w:val="en-US" w:eastAsia="en-US" w:bidi="ar-SA"/>
      </w:rPr>
    </w:lvl>
    <w:lvl w:ilvl="4" w:tplc="F34416A2">
      <w:numFmt w:val="bullet"/>
      <w:lvlText w:val="•"/>
      <w:lvlJc w:val="left"/>
      <w:pPr>
        <w:ind w:left="4703" w:hanging="284"/>
      </w:pPr>
      <w:rPr>
        <w:rFonts w:hint="default"/>
        <w:lang w:val="en-US" w:eastAsia="en-US" w:bidi="ar-SA"/>
      </w:rPr>
    </w:lvl>
    <w:lvl w:ilvl="5" w:tplc="9AC60CF8">
      <w:numFmt w:val="bullet"/>
      <w:lvlText w:val="•"/>
      <w:lvlJc w:val="left"/>
      <w:pPr>
        <w:ind w:left="5694" w:hanging="284"/>
      </w:pPr>
      <w:rPr>
        <w:rFonts w:hint="default"/>
        <w:lang w:val="en-US" w:eastAsia="en-US" w:bidi="ar-SA"/>
      </w:rPr>
    </w:lvl>
    <w:lvl w:ilvl="6" w:tplc="C418898C">
      <w:numFmt w:val="bullet"/>
      <w:lvlText w:val="•"/>
      <w:lvlJc w:val="left"/>
      <w:pPr>
        <w:ind w:left="6684" w:hanging="284"/>
      </w:pPr>
      <w:rPr>
        <w:rFonts w:hint="default"/>
        <w:lang w:val="en-US" w:eastAsia="en-US" w:bidi="ar-SA"/>
      </w:rPr>
    </w:lvl>
    <w:lvl w:ilvl="7" w:tplc="4A68FE58">
      <w:numFmt w:val="bullet"/>
      <w:lvlText w:val="•"/>
      <w:lvlJc w:val="left"/>
      <w:pPr>
        <w:ind w:left="7675" w:hanging="284"/>
      </w:pPr>
      <w:rPr>
        <w:rFonts w:hint="default"/>
        <w:lang w:val="en-US" w:eastAsia="en-US" w:bidi="ar-SA"/>
      </w:rPr>
    </w:lvl>
    <w:lvl w:ilvl="8" w:tplc="33D00800">
      <w:numFmt w:val="bullet"/>
      <w:lvlText w:val="•"/>
      <w:lvlJc w:val="left"/>
      <w:pPr>
        <w:ind w:left="8666" w:hanging="284"/>
      </w:pPr>
      <w:rPr>
        <w:rFonts w:hint="default"/>
        <w:lang w:val="en-US" w:eastAsia="en-US" w:bidi="ar-SA"/>
      </w:rPr>
    </w:lvl>
  </w:abstractNum>
  <w:abstractNum w:abstractNumId="3">
    <w:nsid w:val="1B0A728C"/>
    <w:multiLevelType w:val="hybridMultilevel"/>
    <w:tmpl w:val="8E56F258"/>
    <w:lvl w:ilvl="0" w:tplc="DFD483D6">
      <w:numFmt w:val="bullet"/>
      <w:lvlText w:val=""/>
      <w:lvlJc w:val="left"/>
      <w:pPr>
        <w:ind w:left="484" w:hanging="260"/>
      </w:pPr>
      <w:rPr>
        <w:rFonts w:ascii="Wingdings" w:eastAsia="Wingdings" w:hAnsi="Wingdings" w:cs="Wingdings" w:hint="default"/>
        <w:w w:val="100"/>
        <w:sz w:val="16"/>
        <w:szCs w:val="16"/>
        <w:lang w:val="en-US" w:eastAsia="en-US" w:bidi="ar-SA"/>
      </w:rPr>
    </w:lvl>
    <w:lvl w:ilvl="1" w:tplc="13D2AB4A">
      <w:numFmt w:val="bullet"/>
      <w:lvlText w:val="•"/>
      <w:lvlJc w:val="left"/>
      <w:pPr>
        <w:ind w:left="933" w:hanging="260"/>
      </w:pPr>
      <w:rPr>
        <w:rFonts w:hint="default"/>
        <w:lang w:val="en-US" w:eastAsia="en-US" w:bidi="ar-SA"/>
      </w:rPr>
    </w:lvl>
    <w:lvl w:ilvl="2" w:tplc="EA4016E4">
      <w:numFmt w:val="bullet"/>
      <w:lvlText w:val="•"/>
      <w:lvlJc w:val="left"/>
      <w:pPr>
        <w:ind w:left="1387" w:hanging="260"/>
      </w:pPr>
      <w:rPr>
        <w:rFonts w:hint="default"/>
        <w:lang w:val="en-US" w:eastAsia="en-US" w:bidi="ar-SA"/>
      </w:rPr>
    </w:lvl>
    <w:lvl w:ilvl="3" w:tplc="95F2FF96">
      <w:numFmt w:val="bullet"/>
      <w:lvlText w:val="•"/>
      <w:lvlJc w:val="left"/>
      <w:pPr>
        <w:ind w:left="1841" w:hanging="260"/>
      </w:pPr>
      <w:rPr>
        <w:rFonts w:hint="default"/>
        <w:lang w:val="en-US" w:eastAsia="en-US" w:bidi="ar-SA"/>
      </w:rPr>
    </w:lvl>
    <w:lvl w:ilvl="4" w:tplc="E4B0C8DE">
      <w:numFmt w:val="bullet"/>
      <w:lvlText w:val="•"/>
      <w:lvlJc w:val="left"/>
      <w:pPr>
        <w:ind w:left="2295" w:hanging="260"/>
      </w:pPr>
      <w:rPr>
        <w:rFonts w:hint="default"/>
        <w:lang w:val="en-US" w:eastAsia="en-US" w:bidi="ar-SA"/>
      </w:rPr>
    </w:lvl>
    <w:lvl w:ilvl="5" w:tplc="72E8ABA2">
      <w:numFmt w:val="bullet"/>
      <w:lvlText w:val="•"/>
      <w:lvlJc w:val="left"/>
      <w:pPr>
        <w:ind w:left="2749" w:hanging="260"/>
      </w:pPr>
      <w:rPr>
        <w:rFonts w:hint="default"/>
        <w:lang w:val="en-US" w:eastAsia="en-US" w:bidi="ar-SA"/>
      </w:rPr>
    </w:lvl>
    <w:lvl w:ilvl="6" w:tplc="EC5AC354">
      <w:numFmt w:val="bullet"/>
      <w:lvlText w:val="•"/>
      <w:lvlJc w:val="left"/>
      <w:pPr>
        <w:ind w:left="3203" w:hanging="260"/>
      </w:pPr>
      <w:rPr>
        <w:rFonts w:hint="default"/>
        <w:lang w:val="en-US" w:eastAsia="en-US" w:bidi="ar-SA"/>
      </w:rPr>
    </w:lvl>
    <w:lvl w:ilvl="7" w:tplc="EFD20804">
      <w:numFmt w:val="bullet"/>
      <w:lvlText w:val="•"/>
      <w:lvlJc w:val="left"/>
      <w:pPr>
        <w:ind w:left="3657" w:hanging="260"/>
      </w:pPr>
      <w:rPr>
        <w:rFonts w:hint="default"/>
        <w:lang w:val="en-US" w:eastAsia="en-US" w:bidi="ar-SA"/>
      </w:rPr>
    </w:lvl>
    <w:lvl w:ilvl="8" w:tplc="C8E47BC8">
      <w:numFmt w:val="bullet"/>
      <w:lvlText w:val="•"/>
      <w:lvlJc w:val="left"/>
      <w:pPr>
        <w:ind w:left="4111" w:hanging="260"/>
      </w:pPr>
      <w:rPr>
        <w:rFonts w:hint="default"/>
        <w:lang w:val="en-US" w:eastAsia="en-US" w:bidi="ar-SA"/>
      </w:rPr>
    </w:lvl>
  </w:abstractNum>
  <w:abstractNum w:abstractNumId="4">
    <w:nsid w:val="1F390F13"/>
    <w:multiLevelType w:val="hybridMultilevel"/>
    <w:tmpl w:val="E56E3346"/>
    <w:lvl w:ilvl="0" w:tplc="711EEF5A">
      <w:numFmt w:val="bullet"/>
      <w:lvlText w:val=""/>
      <w:lvlJc w:val="left"/>
      <w:pPr>
        <w:ind w:left="340" w:hanging="284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FDB82F8C">
      <w:numFmt w:val="bullet"/>
      <w:lvlText w:val="–"/>
      <w:lvlJc w:val="left"/>
      <w:pPr>
        <w:ind w:left="624" w:hanging="284"/>
      </w:pPr>
      <w:rPr>
        <w:rFonts w:ascii="Tahoma" w:eastAsia="Tahoma" w:hAnsi="Tahoma" w:cs="Tahoma" w:hint="default"/>
        <w:sz w:val="20"/>
        <w:szCs w:val="20"/>
        <w:lang w:val="en-US" w:eastAsia="en-US" w:bidi="ar-SA"/>
      </w:rPr>
    </w:lvl>
    <w:lvl w:ilvl="2" w:tplc="9168B5CE">
      <w:numFmt w:val="bullet"/>
      <w:lvlText w:val="•"/>
      <w:lvlJc w:val="left"/>
      <w:pPr>
        <w:ind w:left="1680" w:hanging="284"/>
      </w:pPr>
      <w:rPr>
        <w:rFonts w:hint="default"/>
        <w:lang w:val="en-US" w:eastAsia="en-US" w:bidi="ar-SA"/>
      </w:rPr>
    </w:lvl>
    <w:lvl w:ilvl="3" w:tplc="5868231E">
      <w:numFmt w:val="bullet"/>
      <w:lvlText w:val="•"/>
      <w:lvlJc w:val="left"/>
      <w:pPr>
        <w:ind w:left="2741" w:hanging="284"/>
      </w:pPr>
      <w:rPr>
        <w:rFonts w:hint="default"/>
        <w:lang w:val="en-US" w:eastAsia="en-US" w:bidi="ar-SA"/>
      </w:rPr>
    </w:lvl>
    <w:lvl w:ilvl="4" w:tplc="86C0E3A0">
      <w:numFmt w:val="bullet"/>
      <w:lvlText w:val="•"/>
      <w:lvlJc w:val="left"/>
      <w:pPr>
        <w:ind w:left="3802" w:hanging="284"/>
      </w:pPr>
      <w:rPr>
        <w:rFonts w:hint="default"/>
        <w:lang w:val="en-US" w:eastAsia="en-US" w:bidi="ar-SA"/>
      </w:rPr>
    </w:lvl>
    <w:lvl w:ilvl="5" w:tplc="0786DC64">
      <w:numFmt w:val="bullet"/>
      <w:lvlText w:val="•"/>
      <w:lvlJc w:val="left"/>
      <w:pPr>
        <w:ind w:left="4863" w:hanging="284"/>
      </w:pPr>
      <w:rPr>
        <w:rFonts w:hint="default"/>
        <w:lang w:val="en-US" w:eastAsia="en-US" w:bidi="ar-SA"/>
      </w:rPr>
    </w:lvl>
    <w:lvl w:ilvl="6" w:tplc="85B287FA">
      <w:numFmt w:val="bullet"/>
      <w:lvlText w:val="•"/>
      <w:lvlJc w:val="left"/>
      <w:pPr>
        <w:ind w:left="5923" w:hanging="284"/>
      </w:pPr>
      <w:rPr>
        <w:rFonts w:hint="default"/>
        <w:lang w:val="en-US" w:eastAsia="en-US" w:bidi="ar-SA"/>
      </w:rPr>
    </w:lvl>
    <w:lvl w:ilvl="7" w:tplc="0F383EF8">
      <w:numFmt w:val="bullet"/>
      <w:lvlText w:val="•"/>
      <w:lvlJc w:val="left"/>
      <w:pPr>
        <w:ind w:left="6984" w:hanging="284"/>
      </w:pPr>
      <w:rPr>
        <w:rFonts w:hint="default"/>
        <w:lang w:val="en-US" w:eastAsia="en-US" w:bidi="ar-SA"/>
      </w:rPr>
    </w:lvl>
    <w:lvl w:ilvl="8" w:tplc="0136B7D0">
      <w:numFmt w:val="bullet"/>
      <w:lvlText w:val="•"/>
      <w:lvlJc w:val="left"/>
      <w:pPr>
        <w:ind w:left="8045" w:hanging="284"/>
      </w:pPr>
      <w:rPr>
        <w:rFonts w:hint="default"/>
        <w:lang w:val="en-US" w:eastAsia="en-US" w:bidi="ar-SA"/>
      </w:rPr>
    </w:lvl>
  </w:abstractNum>
  <w:abstractNum w:abstractNumId="5">
    <w:nsid w:val="21921B8E"/>
    <w:multiLevelType w:val="hybridMultilevel"/>
    <w:tmpl w:val="79844222"/>
    <w:lvl w:ilvl="0" w:tplc="69147F22">
      <w:numFmt w:val="bullet"/>
      <w:lvlText w:val=""/>
      <w:lvlJc w:val="left"/>
      <w:pPr>
        <w:ind w:left="484" w:hanging="284"/>
      </w:pPr>
      <w:rPr>
        <w:rFonts w:ascii="Wingdings" w:eastAsia="Wingdings" w:hAnsi="Wingdings" w:cs="Wingdings" w:hint="default"/>
        <w:w w:val="100"/>
        <w:sz w:val="16"/>
        <w:szCs w:val="16"/>
        <w:lang w:val="en-US" w:eastAsia="en-US" w:bidi="ar-SA"/>
      </w:rPr>
    </w:lvl>
    <w:lvl w:ilvl="1" w:tplc="D396DD8E">
      <w:numFmt w:val="bullet"/>
      <w:lvlText w:val="•"/>
      <w:lvlJc w:val="left"/>
      <w:pPr>
        <w:ind w:left="930" w:hanging="284"/>
      </w:pPr>
      <w:rPr>
        <w:rFonts w:hint="default"/>
        <w:lang w:val="en-US" w:eastAsia="en-US" w:bidi="ar-SA"/>
      </w:rPr>
    </w:lvl>
    <w:lvl w:ilvl="2" w:tplc="2FF4EB3C">
      <w:numFmt w:val="bullet"/>
      <w:lvlText w:val="•"/>
      <w:lvlJc w:val="left"/>
      <w:pPr>
        <w:ind w:left="1380" w:hanging="284"/>
      </w:pPr>
      <w:rPr>
        <w:rFonts w:hint="default"/>
        <w:lang w:val="en-US" w:eastAsia="en-US" w:bidi="ar-SA"/>
      </w:rPr>
    </w:lvl>
    <w:lvl w:ilvl="3" w:tplc="255242A0">
      <w:numFmt w:val="bullet"/>
      <w:lvlText w:val="•"/>
      <w:lvlJc w:val="left"/>
      <w:pPr>
        <w:ind w:left="1831" w:hanging="284"/>
      </w:pPr>
      <w:rPr>
        <w:rFonts w:hint="default"/>
        <w:lang w:val="en-US" w:eastAsia="en-US" w:bidi="ar-SA"/>
      </w:rPr>
    </w:lvl>
    <w:lvl w:ilvl="4" w:tplc="7A62A6AE">
      <w:numFmt w:val="bullet"/>
      <w:lvlText w:val="•"/>
      <w:lvlJc w:val="left"/>
      <w:pPr>
        <w:ind w:left="2281" w:hanging="284"/>
      </w:pPr>
      <w:rPr>
        <w:rFonts w:hint="default"/>
        <w:lang w:val="en-US" w:eastAsia="en-US" w:bidi="ar-SA"/>
      </w:rPr>
    </w:lvl>
    <w:lvl w:ilvl="5" w:tplc="E646CD62">
      <w:numFmt w:val="bullet"/>
      <w:lvlText w:val="•"/>
      <w:lvlJc w:val="left"/>
      <w:pPr>
        <w:ind w:left="2732" w:hanging="284"/>
      </w:pPr>
      <w:rPr>
        <w:rFonts w:hint="default"/>
        <w:lang w:val="en-US" w:eastAsia="en-US" w:bidi="ar-SA"/>
      </w:rPr>
    </w:lvl>
    <w:lvl w:ilvl="6" w:tplc="BB4E2138">
      <w:numFmt w:val="bullet"/>
      <w:lvlText w:val="•"/>
      <w:lvlJc w:val="left"/>
      <w:pPr>
        <w:ind w:left="3182" w:hanging="284"/>
      </w:pPr>
      <w:rPr>
        <w:rFonts w:hint="default"/>
        <w:lang w:val="en-US" w:eastAsia="en-US" w:bidi="ar-SA"/>
      </w:rPr>
    </w:lvl>
    <w:lvl w:ilvl="7" w:tplc="CC0A16CA">
      <w:numFmt w:val="bullet"/>
      <w:lvlText w:val="•"/>
      <w:lvlJc w:val="left"/>
      <w:pPr>
        <w:ind w:left="3632" w:hanging="284"/>
      </w:pPr>
      <w:rPr>
        <w:rFonts w:hint="default"/>
        <w:lang w:val="en-US" w:eastAsia="en-US" w:bidi="ar-SA"/>
      </w:rPr>
    </w:lvl>
    <w:lvl w:ilvl="8" w:tplc="98DA7616">
      <w:numFmt w:val="bullet"/>
      <w:lvlText w:val="•"/>
      <w:lvlJc w:val="left"/>
      <w:pPr>
        <w:ind w:left="4083" w:hanging="284"/>
      </w:pPr>
      <w:rPr>
        <w:rFonts w:hint="default"/>
        <w:lang w:val="en-US" w:eastAsia="en-US" w:bidi="ar-SA"/>
      </w:rPr>
    </w:lvl>
  </w:abstractNum>
  <w:abstractNum w:abstractNumId="6">
    <w:nsid w:val="2B6B6444"/>
    <w:multiLevelType w:val="hybridMultilevel"/>
    <w:tmpl w:val="90CC602E"/>
    <w:lvl w:ilvl="0" w:tplc="3EE690A8">
      <w:numFmt w:val="bullet"/>
      <w:lvlText w:val=""/>
      <w:lvlJc w:val="left"/>
      <w:pPr>
        <w:ind w:left="350" w:hanging="288"/>
      </w:pPr>
      <w:rPr>
        <w:rFonts w:ascii="Wingdings" w:eastAsia="Wingdings" w:hAnsi="Wingdings" w:cs="Wingdings" w:hint="default"/>
        <w:w w:val="100"/>
        <w:sz w:val="16"/>
        <w:szCs w:val="16"/>
        <w:lang w:val="en-US" w:eastAsia="en-US" w:bidi="ar-SA"/>
      </w:rPr>
    </w:lvl>
    <w:lvl w:ilvl="1" w:tplc="0742B61E">
      <w:numFmt w:val="bullet"/>
      <w:lvlText w:val="•"/>
      <w:lvlJc w:val="left"/>
      <w:pPr>
        <w:ind w:left="826" w:hanging="288"/>
      </w:pPr>
      <w:rPr>
        <w:rFonts w:hint="default"/>
        <w:lang w:val="en-US" w:eastAsia="en-US" w:bidi="ar-SA"/>
      </w:rPr>
    </w:lvl>
    <w:lvl w:ilvl="2" w:tplc="2662F43C">
      <w:numFmt w:val="bullet"/>
      <w:lvlText w:val="•"/>
      <w:lvlJc w:val="left"/>
      <w:pPr>
        <w:ind w:left="1293" w:hanging="288"/>
      </w:pPr>
      <w:rPr>
        <w:rFonts w:hint="default"/>
        <w:lang w:val="en-US" w:eastAsia="en-US" w:bidi="ar-SA"/>
      </w:rPr>
    </w:lvl>
    <w:lvl w:ilvl="3" w:tplc="5D3C5482">
      <w:numFmt w:val="bullet"/>
      <w:lvlText w:val="•"/>
      <w:lvlJc w:val="left"/>
      <w:pPr>
        <w:ind w:left="1759" w:hanging="288"/>
      </w:pPr>
      <w:rPr>
        <w:rFonts w:hint="default"/>
        <w:lang w:val="en-US" w:eastAsia="en-US" w:bidi="ar-SA"/>
      </w:rPr>
    </w:lvl>
    <w:lvl w:ilvl="4" w:tplc="7E96A8B6">
      <w:numFmt w:val="bullet"/>
      <w:lvlText w:val="•"/>
      <w:lvlJc w:val="left"/>
      <w:pPr>
        <w:ind w:left="2226" w:hanging="288"/>
      </w:pPr>
      <w:rPr>
        <w:rFonts w:hint="default"/>
        <w:lang w:val="en-US" w:eastAsia="en-US" w:bidi="ar-SA"/>
      </w:rPr>
    </w:lvl>
    <w:lvl w:ilvl="5" w:tplc="F3A0F1B6">
      <w:numFmt w:val="bullet"/>
      <w:lvlText w:val="•"/>
      <w:lvlJc w:val="left"/>
      <w:pPr>
        <w:ind w:left="2693" w:hanging="288"/>
      </w:pPr>
      <w:rPr>
        <w:rFonts w:hint="default"/>
        <w:lang w:val="en-US" w:eastAsia="en-US" w:bidi="ar-SA"/>
      </w:rPr>
    </w:lvl>
    <w:lvl w:ilvl="6" w:tplc="7F4C209E">
      <w:numFmt w:val="bullet"/>
      <w:lvlText w:val="•"/>
      <w:lvlJc w:val="left"/>
      <w:pPr>
        <w:ind w:left="3159" w:hanging="288"/>
      </w:pPr>
      <w:rPr>
        <w:rFonts w:hint="default"/>
        <w:lang w:val="en-US" w:eastAsia="en-US" w:bidi="ar-SA"/>
      </w:rPr>
    </w:lvl>
    <w:lvl w:ilvl="7" w:tplc="B7164400">
      <w:numFmt w:val="bullet"/>
      <w:lvlText w:val="•"/>
      <w:lvlJc w:val="left"/>
      <w:pPr>
        <w:ind w:left="3626" w:hanging="288"/>
      </w:pPr>
      <w:rPr>
        <w:rFonts w:hint="default"/>
        <w:lang w:val="en-US" w:eastAsia="en-US" w:bidi="ar-SA"/>
      </w:rPr>
    </w:lvl>
    <w:lvl w:ilvl="8" w:tplc="0876D086">
      <w:numFmt w:val="bullet"/>
      <w:lvlText w:val="•"/>
      <w:lvlJc w:val="left"/>
      <w:pPr>
        <w:ind w:left="4092" w:hanging="288"/>
      </w:pPr>
      <w:rPr>
        <w:rFonts w:hint="default"/>
        <w:lang w:val="en-US" w:eastAsia="en-US" w:bidi="ar-SA"/>
      </w:rPr>
    </w:lvl>
  </w:abstractNum>
  <w:abstractNum w:abstractNumId="7">
    <w:nsid w:val="2F98181E"/>
    <w:multiLevelType w:val="hybridMultilevel"/>
    <w:tmpl w:val="CB181436"/>
    <w:lvl w:ilvl="0" w:tplc="E00CE15E">
      <w:numFmt w:val="bullet"/>
      <w:lvlText w:val=""/>
      <w:lvlJc w:val="left"/>
      <w:pPr>
        <w:ind w:left="596" w:hanging="284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76DEB528">
      <w:numFmt w:val="bullet"/>
      <w:lvlText w:val="–"/>
      <w:lvlJc w:val="left"/>
      <w:pPr>
        <w:ind w:left="880" w:hanging="284"/>
      </w:pPr>
      <w:rPr>
        <w:rFonts w:ascii="Tahoma" w:eastAsia="Tahoma" w:hAnsi="Tahoma" w:cs="Tahoma" w:hint="default"/>
        <w:sz w:val="20"/>
        <w:szCs w:val="20"/>
        <w:lang w:val="en-US" w:eastAsia="en-US" w:bidi="ar-SA"/>
      </w:rPr>
    </w:lvl>
    <w:lvl w:ilvl="2" w:tplc="4990A7CC">
      <w:numFmt w:val="bullet"/>
      <w:lvlText w:val="•"/>
      <w:lvlJc w:val="left"/>
      <w:pPr>
        <w:ind w:left="1965" w:hanging="284"/>
      </w:pPr>
      <w:rPr>
        <w:rFonts w:hint="default"/>
        <w:lang w:val="en-US" w:eastAsia="en-US" w:bidi="ar-SA"/>
      </w:rPr>
    </w:lvl>
    <w:lvl w:ilvl="3" w:tplc="DD3846A4">
      <w:numFmt w:val="bullet"/>
      <w:lvlText w:val="•"/>
      <w:lvlJc w:val="left"/>
      <w:pPr>
        <w:ind w:left="3050" w:hanging="284"/>
      </w:pPr>
      <w:rPr>
        <w:rFonts w:hint="default"/>
        <w:lang w:val="en-US" w:eastAsia="en-US" w:bidi="ar-SA"/>
      </w:rPr>
    </w:lvl>
    <w:lvl w:ilvl="4" w:tplc="95B85FB6">
      <w:numFmt w:val="bullet"/>
      <w:lvlText w:val="•"/>
      <w:lvlJc w:val="left"/>
      <w:pPr>
        <w:ind w:left="4136" w:hanging="284"/>
      </w:pPr>
      <w:rPr>
        <w:rFonts w:hint="default"/>
        <w:lang w:val="en-US" w:eastAsia="en-US" w:bidi="ar-SA"/>
      </w:rPr>
    </w:lvl>
    <w:lvl w:ilvl="5" w:tplc="31B2F88E">
      <w:numFmt w:val="bullet"/>
      <w:lvlText w:val="•"/>
      <w:lvlJc w:val="left"/>
      <w:pPr>
        <w:ind w:left="5221" w:hanging="284"/>
      </w:pPr>
      <w:rPr>
        <w:rFonts w:hint="default"/>
        <w:lang w:val="en-US" w:eastAsia="en-US" w:bidi="ar-SA"/>
      </w:rPr>
    </w:lvl>
    <w:lvl w:ilvl="6" w:tplc="0E1A65C4">
      <w:numFmt w:val="bullet"/>
      <w:lvlText w:val="•"/>
      <w:lvlJc w:val="left"/>
      <w:pPr>
        <w:ind w:left="6306" w:hanging="284"/>
      </w:pPr>
      <w:rPr>
        <w:rFonts w:hint="default"/>
        <w:lang w:val="en-US" w:eastAsia="en-US" w:bidi="ar-SA"/>
      </w:rPr>
    </w:lvl>
    <w:lvl w:ilvl="7" w:tplc="79E60E04">
      <w:numFmt w:val="bullet"/>
      <w:lvlText w:val="•"/>
      <w:lvlJc w:val="left"/>
      <w:pPr>
        <w:ind w:left="7392" w:hanging="284"/>
      </w:pPr>
      <w:rPr>
        <w:rFonts w:hint="default"/>
        <w:lang w:val="en-US" w:eastAsia="en-US" w:bidi="ar-SA"/>
      </w:rPr>
    </w:lvl>
    <w:lvl w:ilvl="8" w:tplc="26BC6B62">
      <w:numFmt w:val="bullet"/>
      <w:lvlText w:val="•"/>
      <w:lvlJc w:val="left"/>
      <w:pPr>
        <w:ind w:left="8477" w:hanging="284"/>
      </w:pPr>
      <w:rPr>
        <w:rFonts w:hint="default"/>
        <w:lang w:val="en-US" w:eastAsia="en-US" w:bidi="ar-SA"/>
      </w:rPr>
    </w:lvl>
  </w:abstractNum>
  <w:abstractNum w:abstractNumId="8">
    <w:nsid w:val="432A6DAB"/>
    <w:multiLevelType w:val="hybridMultilevel"/>
    <w:tmpl w:val="2D12590A"/>
    <w:lvl w:ilvl="0" w:tplc="6CBE3BD6">
      <w:numFmt w:val="bullet"/>
      <w:lvlText w:val=""/>
      <w:lvlJc w:val="left"/>
      <w:pPr>
        <w:ind w:left="484" w:hanging="284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F50C8654">
      <w:numFmt w:val="bullet"/>
      <w:lvlText w:val="•"/>
      <w:lvlJc w:val="left"/>
      <w:pPr>
        <w:ind w:left="1462" w:hanging="284"/>
      </w:pPr>
      <w:rPr>
        <w:rFonts w:hint="default"/>
        <w:lang w:val="en-US" w:eastAsia="en-US" w:bidi="ar-SA"/>
      </w:rPr>
    </w:lvl>
    <w:lvl w:ilvl="2" w:tplc="ADF4DDEE">
      <w:numFmt w:val="bullet"/>
      <w:lvlText w:val="•"/>
      <w:lvlJc w:val="left"/>
      <w:pPr>
        <w:ind w:left="2444" w:hanging="284"/>
      </w:pPr>
      <w:rPr>
        <w:rFonts w:hint="default"/>
        <w:lang w:val="en-US" w:eastAsia="en-US" w:bidi="ar-SA"/>
      </w:rPr>
    </w:lvl>
    <w:lvl w:ilvl="3" w:tplc="ABDE03EA">
      <w:numFmt w:val="bullet"/>
      <w:lvlText w:val="•"/>
      <w:lvlJc w:val="left"/>
      <w:pPr>
        <w:ind w:left="3426" w:hanging="284"/>
      </w:pPr>
      <w:rPr>
        <w:rFonts w:hint="default"/>
        <w:lang w:val="en-US" w:eastAsia="en-US" w:bidi="ar-SA"/>
      </w:rPr>
    </w:lvl>
    <w:lvl w:ilvl="4" w:tplc="65B43812">
      <w:numFmt w:val="bullet"/>
      <w:lvlText w:val="•"/>
      <w:lvlJc w:val="left"/>
      <w:pPr>
        <w:ind w:left="4408" w:hanging="284"/>
      </w:pPr>
      <w:rPr>
        <w:rFonts w:hint="default"/>
        <w:lang w:val="en-US" w:eastAsia="en-US" w:bidi="ar-SA"/>
      </w:rPr>
    </w:lvl>
    <w:lvl w:ilvl="5" w:tplc="81DE9742">
      <w:numFmt w:val="bullet"/>
      <w:lvlText w:val="•"/>
      <w:lvlJc w:val="left"/>
      <w:pPr>
        <w:ind w:left="5390" w:hanging="284"/>
      </w:pPr>
      <w:rPr>
        <w:rFonts w:hint="default"/>
        <w:lang w:val="en-US" w:eastAsia="en-US" w:bidi="ar-SA"/>
      </w:rPr>
    </w:lvl>
    <w:lvl w:ilvl="6" w:tplc="49689BAA">
      <w:numFmt w:val="bullet"/>
      <w:lvlText w:val="•"/>
      <w:lvlJc w:val="left"/>
      <w:pPr>
        <w:ind w:left="6372" w:hanging="284"/>
      </w:pPr>
      <w:rPr>
        <w:rFonts w:hint="default"/>
        <w:lang w:val="en-US" w:eastAsia="en-US" w:bidi="ar-SA"/>
      </w:rPr>
    </w:lvl>
    <w:lvl w:ilvl="7" w:tplc="74C66E38">
      <w:numFmt w:val="bullet"/>
      <w:lvlText w:val="•"/>
      <w:lvlJc w:val="left"/>
      <w:pPr>
        <w:ind w:left="7354" w:hanging="284"/>
      </w:pPr>
      <w:rPr>
        <w:rFonts w:hint="default"/>
        <w:lang w:val="en-US" w:eastAsia="en-US" w:bidi="ar-SA"/>
      </w:rPr>
    </w:lvl>
    <w:lvl w:ilvl="8" w:tplc="BC4E88F0">
      <w:numFmt w:val="bullet"/>
      <w:lvlText w:val="•"/>
      <w:lvlJc w:val="left"/>
      <w:pPr>
        <w:ind w:left="8336" w:hanging="284"/>
      </w:pPr>
      <w:rPr>
        <w:rFonts w:hint="default"/>
        <w:lang w:val="en-US" w:eastAsia="en-US" w:bidi="ar-SA"/>
      </w:rPr>
    </w:lvl>
  </w:abstractNum>
  <w:abstractNum w:abstractNumId="9">
    <w:nsid w:val="67A0312C"/>
    <w:multiLevelType w:val="hybridMultilevel"/>
    <w:tmpl w:val="260E2E62"/>
    <w:lvl w:ilvl="0" w:tplc="AA086486">
      <w:numFmt w:val="bullet"/>
      <w:lvlText w:val=""/>
      <w:lvlJc w:val="left"/>
      <w:pPr>
        <w:ind w:left="340" w:hanging="284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05DAE384">
      <w:numFmt w:val="bullet"/>
      <w:lvlText w:val="•"/>
      <w:lvlJc w:val="left"/>
      <w:pPr>
        <w:ind w:left="1322" w:hanging="284"/>
      </w:pPr>
      <w:rPr>
        <w:rFonts w:hint="default"/>
        <w:lang w:val="en-US" w:eastAsia="en-US" w:bidi="ar-SA"/>
      </w:rPr>
    </w:lvl>
    <w:lvl w:ilvl="2" w:tplc="F76A5C88">
      <w:numFmt w:val="bullet"/>
      <w:lvlText w:val="•"/>
      <w:lvlJc w:val="left"/>
      <w:pPr>
        <w:ind w:left="2305" w:hanging="284"/>
      </w:pPr>
      <w:rPr>
        <w:rFonts w:hint="default"/>
        <w:lang w:val="en-US" w:eastAsia="en-US" w:bidi="ar-SA"/>
      </w:rPr>
    </w:lvl>
    <w:lvl w:ilvl="3" w:tplc="36804956">
      <w:numFmt w:val="bullet"/>
      <w:lvlText w:val="•"/>
      <w:lvlJc w:val="left"/>
      <w:pPr>
        <w:ind w:left="3288" w:hanging="284"/>
      </w:pPr>
      <w:rPr>
        <w:rFonts w:hint="default"/>
        <w:lang w:val="en-US" w:eastAsia="en-US" w:bidi="ar-SA"/>
      </w:rPr>
    </w:lvl>
    <w:lvl w:ilvl="4" w:tplc="FA682488">
      <w:numFmt w:val="bullet"/>
      <w:lvlText w:val="•"/>
      <w:lvlJc w:val="left"/>
      <w:pPr>
        <w:ind w:left="4270" w:hanging="284"/>
      </w:pPr>
      <w:rPr>
        <w:rFonts w:hint="default"/>
        <w:lang w:val="en-US" w:eastAsia="en-US" w:bidi="ar-SA"/>
      </w:rPr>
    </w:lvl>
    <w:lvl w:ilvl="5" w:tplc="F4C4B110">
      <w:numFmt w:val="bullet"/>
      <w:lvlText w:val="•"/>
      <w:lvlJc w:val="left"/>
      <w:pPr>
        <w:ind w:left="5253" w:hanging="284"/>
      </w:pPr>
      <w:rPr>
        <w:rFonts w:hint="default"/>
        <w:lang w:val="en-US" w:eastAsia="en-US" w:bidi="ar-SA"/>
      </w:rPr>
    </w:lvl>
    <w:lvl w:ilvl="6" w:tplc="49A01778">
      <w:numFmt w:val="bullet"/>
      <w:lvlText w:val="•"/>
      <w:lvlJc w:val="left"/>
      <w:pPr>
        <w:ind w:left="6236" w:hanging="284"/>
      </w:pPr>
      <w:rPr>
        <w:rFonts w:hint="default"/>
        <w:lang w:val="en-US" w:eastAsia="en-US" w:bidi="ar-SA"/>
      </w:rPr>
    </w:lvl>
    <w:lvl w:ilvl="7" w:tplc="CA965BD0">
      <w:numFmt w:val="bullet"/>
      <w:lvlText w:val="•"/>
      <w:lvlJc w:val="left"/>
      <w:pPr>
        <w:ind w:left="7218" w:hanging="284"/>
      </w:pPr>
      <w:rPr>
        <w:rFonts w:hint="default"/>
        <w:lang w:val="en-US" w:eastAsia="en-US" w:bidi="ar-SA"/>
      </w:rPr>
    </w:lvl>
    <w:lvl w:ilvl="8" w:tplc="B43CDFFA">
      <w:numFmt w:val="bullet"/>
      <w:lvlText w:val="•"/>
      <w:lvlJc w:val="left"/>
      <w:pPr>
        <w:ind w:left="8201" w:hanging="284"/>
      </w:pPr>
      <w:rPr>
        <w:rFonts w:hint="default"/>
        <w:lang w:val="en-US" w:eastAsia="en-US" w:bidi="ar-SA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27B03"/>
    <w:rsid w:val="00527B03"/>
    <w:rsid w:val="008850C0"/>
    <w:rsid w:val="00C5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1"/>
    <w:qFormat/>
    <w:pPr>
      <w:spacing w:before="76"/>
      <w:ind w:left="452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452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spacing w:before="41"/>
      <w:ind w:left="55" w:hanging="285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134"/>
      <w:ind w:left="452"/>
    </w:pPr>
    <w:rPr>
      <w:sz w:val="52"/>
      <w:szCs w:val="52"/>
    </w:rPr>
  </w:style>
  <w:style w:type="paragraph" w:styleId="ListParagraph">
    <w:name w:val="List Paragraph"/>
    <w:basedOn w:val="Normal"/>
    <w:uiPriority w:val="1"/>
    <w:qFormat/>
    <w:pPr>
      <w:spacing w:before="41"/>
      <w:ind w:left="596" w:hanging="284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1"/>
    <w:qFormat/>
    <w:pPr>
      <w:spacing w:before="76"/>
      <w:ind w:left="452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452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spacing w:before="41"/>
      <w:ind w:left="55" w:hanging="285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134"/>
      <w:ind w:left="452"/>
    </w:pPr>
    <w:rPr>
      <w:sz w:val="52"/>
      <w:szCs w:val="52"/>
    </w:rPr>
  </w:style>
  <w:style w:type="paragraph" w:styleId="ListParagraph">
    <w:name w:val="List Paragraph"/>
    <w:basedOn w:val="Normal"/>
    <w:uiPriority w:val="1"/>
    <w:qFormat/>
    <w:pPr>
      <w:spacing w:before="41"/>
      <w:ind w:left="596" w:hanging="28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enquiries@ofsted.gov.uk" TargetMode="External"/><Relationship Id="rId18" Type="http://schemas.openxmlformats.org/officeDocument/2006/relationships/hyperlink" Target="mailto:enquiries@ofsted.gov.uk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gov.uk/government/organisations/ofsted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fsted.gov.uk/" TargetMode="External"/><Relationship Id="rId17" Type="http://schemas.openxmlformats.org/officeDocument/2006/relationships/hyperlink" Target="http://www.employerview.ofsted.gov.uk/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hyperlink" Target="mailto:psi@nationalarchives.gsi.gov.u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http://www.ofsted.gov.uk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earnerview.ofsted.gov.uk/" TargetMode="External"/><Relationship Id="rId23" Type="http://schemas.openxmlformats.org/officeDocument/2006/relationships/hyperlink" Target="mailto:enquiries@ofsted.gov.uk" TargetMode="External"/><Relationship Id="rId10" Type="http://schemas.openxmlformats.org/officeDocument/2006/relationships/hyperlink" Target="http://www.newvic.ac.uk/" TargetMode="External"/><Relationship Id="rId19" Type="http://schemas.openxmlformats.org/officeDocument/2006/relationships/hyperlink" Target="http://www.nationalarchives.gov.uk/doc/open-government-licence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hyperlink" Target="http://eepurl.com/iTrDn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3414</Words>
  <Characters>19462</Characters>
  <Application>Microsoft Office Word</Application>
  <DocSecurity>0</DocSecurity>
  <Lines>162</Lines>
  <Paragraphs>45</Paragraphs>
  <ScaleCrop>false</ScaleCrop>
  <Company>HP</Company>
  <LinksUpToDate>false</LinksUpToDate>
  <CharactersWithSpaces>22831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AI-04 FES report template v10 Apr 2014</dc:title>
  <dc:creator>Yasmin Sayed</dc:creator>
  <cp:lastModifiedBy>Adeel</cp:lastModifiedBy>
  <cp:revision>3</cp:revision>
  <dcterms:created xsi:type="dcterms:W3CDTF">2022-08-24T09:35:00Z</dcterms:created>
  <dcterms:modified xsi:type="dcterms:W3CDTF">2022-08-24T09:44:00Z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2022-08-24T00:00:00Z</vt:filetime>
  </property>
</Properties>
</file>